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3465AE" w:rsidRDefault="00A623A1" w:rsidP="00A623A1">
      <w:pPr>
        <w:tabs>
          <w:tab w:val="left" w:pos="6285"/>
        </w:tabs>
        <w:rPr>
          <w:rFonts w:ascii="Arial" w:hAnsi="Arial" w:cs="Arial"/>
          <w:b/>
          <w:sz w:val="14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E712A4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Acta No. 1</w:t>
      </w:r>
      <w:r w:rsidR="00672DEE">
        <w:rPr>
          <w:rFonts w:ascii="Arial" w:hAnsi="Arial" w:cs="Arial"/>
          <w:b/>
          <w:sz w:val="28"/>
          <w:szCs w:val="28"/>
          <w:lang w:val="es-CO"/>
        </w:rPr>
        <w:t>80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672DEE">
        <w:rPr>
          <w:rFonts w:ascii="Arial" w:hAnsi="Arial" w:cs="Arial"/>
          <w:b/>
          <w:sz w:val="28"/>
          <w:szCs w:val="28"/>
          <w:lang w:val="es-CO"/>
        </w:rPr>
        <w:t>Diciembre 05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="00E712A4">
        <w:rPr>
          <w:rFonts w:ascii="Arial" w:hAnsi="Arial" w:cs="Arial"/>
          <w:b/>
          <w:sz w:val="28"/>
          <w:szCs w:val="28"/>
          <w:lang w:val="es-CO"/>
        </w:rPr>
        <w:t>/Debate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3465AE" w:rsidRDefault="00A623A1" w:rsidP="00A623A1">
      <w:pPr>
        <w:jc w:val="center"/>
        <w:rPr>
          <w:rFonts w:ascii="Arial" w:hAnsi="Arial" w:cs="Arial"/>
          <w:b/>
          <w:sz w:val="16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F824B8" w:rsidRPr="00CE189E" w:rsidRDefault="00F824B8" w:rsidP="002F311C">
      <w:pPr>
        <w:pStyle w:val="Prrafodelista"/>
        <w:numPr>
          <w:ilvl w:val="0"/>
          <w:numId w:val="1"/>
        </w:numPr>
        <w:ind w:left="426" w:right="170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CE189E"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aprobación del orden del día.</w:t>
      </w:r>
    </w:p>
    <w:p w:rsidR="00672DEE" w:rsidRPr="00CE189E" w:rsidRDefault="00672DEE" w:rsidP="002F311C">
      <w:pPr>
        <w:pStyle w:val="Sinespaciado"/>
        <w:ind w:left="-284"/>
        <w:jc w:val="center"/>
        <w:rPr>
          <w:rFonts w:ascii="Arial" w:hAnsi="Arial" w:cs="Arial"/>
          <w:b/>
          <w:lang w:val="es-ES_tradnl" w:eastAsia="es-ES"/>
        </w:rPr>
      </w:pPr>
    </w:p>
    <w:p w:rsidR="00672DEE" w:rsidRPr="00CE189E" w:rsidRDefault="00CE189E" w:rsidP="002F311C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CE189E">
        <w:rPr>
          <w:rFonts w:ascii="Arial" w:hAnsi="Arial" w:cs="Arial"/>
          <w:b/>
          <w:color w:val="000000"/>
          <w:sz w:val="22"/>
          <w:szCs w:val="22"/>
        </w:rPr>
        <w:t>Discusión y Aprobación Proyecto de Resolución</w:t>
      </w:r>
    </w:p>
    <w:p w:rsidR="00672DEE" w:rsidRPr="00CE189E" w:rsidRDefault="00672DEE" w:rsidP="002F311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E189E" w:rsidRPr="00CE189E" w:rsidRDefault="007945F1" w:rsidP="002F311C">
      <w:pPr>
        <w:pStyle w:val="Prrafodelista"/>
        <w:numPr>
          <w:ilvl w:val="0"/>
          <w:numId w:val="42"/>
        </w:numPr>
        <w:ind w:left="567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Se discutió y aprobó </w:t>
      </w:r>
      <w:r w:rsidR="00B50034">
        <w:rPr>
          <w:rFonts w:ascii="Arial" w:hAnsi="Arial" w:cs="Arial"/>
          <w:b/>
          <w:color w:val="000000"/>
          <w:sz w:val="22"/>
          <w:szCs w:val="22"/>
        </w:rPr>
        <w:t>el Proyecto de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EE" w:rsidRPr="00CE189E">
        <w:rPr>
          <w:rFonts w:ascii="Arial" w:hAnsi="Arial" w:cs="Arial"/>
          <w:b/>
          <w:color w:val="000000"/>
          <w:sz w:val="22"/>
          <w:szCs w:val="22"/>
        </w:rPr>
        <w:t xml:space="preserve">Resolución Numero 001 de 2012 </w:t>
      </w:r>
      <w:r w:rsidR="00CE189E" w:rsidRPr="00CE189E">
        <w:rPr>
          <w:rFonts w:ascii="Arial" w:hAnsi="Arial" w:cs="Arial"/>
          <w:i/>
          <w:color w:val="000000"/>
          <w:sz w:val="22"/>
          <w:szCs w:val="22"/>
        </w:rPr>
        <w:t>“Por medio de la cual se propone a la honorable cámara de representantes no fenecer la cuenta general del presupuesto y del tesoro y fenecer con salvedades el balance general consolidado, el estado de actividad financiera, económica, social y ambiental y el estado de cambios en el patrimonio nación correspondientes a la vigencia fiscal  de 2011”.</w:t>
      </w:r>
      <w:r w:rsidR="00CE189E" w:rsidRPr="00CE189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CE189E" w:rsidRPr="007945F1" w:rsidRDefault="00CE189E" w:rsidP="002F311C">
      <w:pPr>
        <w:ind w:left="567"/>
        <w:jc w:val="both"/>
        <w:rPr>
          <w:rFonts w:ascii="Arial" w:hAnsi="Arial" w:cs="Arial"/>
          <w:color w:val="000000"/>
          <w:sz w:val="14"/>
          <w:szCs w:val="14"/>
        </w:rPr>
      </w:pPr>
    </w:p>
    <w:p w:rsidR="00672DEE" w:rsidRPr="007945F1" w:rsidRDefault="00672DEE" w:rsidP="002F311C">
      <w:pPr>
        <w:ind w:left="567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7945F1">
        <w:rPr>
          <w:rFonts w:ascii="Arial" w:hAnsi="Arial" w:cs="Arial"/>
          <w:color w:val="000000"/>
          <w:sz w:val="14"/>
          <w:szCs w:val="14"/>
        </w:rPr>
        <w:t xml:space="preserve">Publicado en la Gaceta del Congreso No. </w:t>
      </w:r>
      <w:hyperlink r:id="rId9" w:history="1">
        <w:r w:rsidRPr="007945F1">
          <w:rPr>
            <w:rStyle w:val="Hipervnculo"/>
            <w:rFonts w:ascii="Arial" w:hAnsi="Arial" w:cs="Arial"/>
            <w:sz w:val="14"/>
            <w:szCs w:val="14"/>
          </w:rPr>
          <w:t>789 de 2012</w:t>
        </w:r>
      </w:hyperlink>
    </w:p>
    <w:p w:rsidR="00672DEE" w:rsidRPr="007945F1" w:rsidRDefault="00672DEE" w:rsidP="002F311C">
      <w:pPr>
        <w:ind w:left="567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7945F1">
        <w:rPr>
          <w:rFonts w:ascii="Arial" w:hAnsi="Arial" w:cs="Arial"/>
          <w:b/>
          <w:sz w:val="14"/>
          <w:szCs w:val="14"/>
        </w:rPr>
        <w:t>Anuncio:</w:t>
      </w:r>
      <w:r w:rsidRPr="007945F1">
        <w:rPr>
          <w:rFonts w:ascii="Arial" w:hAnsi="Arial" w:cs="Arial"/>
          <w:sz w:val="14"/>
          <w:szCs w:val="14"/>
        </w:rPr>
        <w:t xml:space="preserve"> Diciembre 04 de 2012.</w:t>
      </w:r>
    </w:p>
    <w:p w:rsidR="00672DEE" w:rsidRPr="007945F1" w:rsidRDefault="00672DEE" w:rsidP="002F311C">
      <w:pPr>
        <w:tabs>
          <w:tab w:val="left" w:pos="-142"/>
        </w:tabs>
        <w:ind w:left="567"/>
        <w:jc w:val="center"/>
        <w:rPr>
          <w:rFonts w:ascii="Arial" w:hAnsi="Arial" w:cs="Arial"/>
          <w:b/>
          <w:sz w:val="14"/>
          <w:szCs w:val="14"/>
        </w:rPr>
      </w:pPr>
    </w:p>
    <w:p w:rsidR="00672DEE" w:rsidRPr="00CE189E" w:rsidRDefault="00672DEE" w:rsidP="002F311C">
      <w:pPr>
        <w:pStyle w:val="Prrafodelista"/>
        <w:numPr>
          <w:ilvl w:val="0"/>
          <w:numId w:val="27"/>
        </w:numPr>
        <w:ind w:left="426"/>
        <w:rPr>
          <w:rFonts w:ascii="Arial" w:hAnsi="Arial" w:cs="Arial"/>
          <w:b/>
          <w:color w:val="000000"/>
          <w:sz w:val="22"/>
          <w:szCs w:val="22"/>
        </w:rPr>
      </w:pPr>
      <w:r w:rsidRPr="00CE189E">
        <w:rPr>
          <w:rFonts w:ascii="Arial" w:hAnsi="Arial" w:cs="Arial"/>
          <w:b/>
          <w:color w:val="000000"/>
          <w:sz w:val="22"/>
          <w:szCs w:val="22"/>
        </w:rPr>
        <w:t xml:space="preserve">Discusión y Aprobación de </w:t>
      </w:r>
      <w:r w:rsidRPr="00CE189E">
        <w:rPr>
          <w:rFonts w:ascii="Arial" w:hAnsi="Arial" w:cs="Arial"/>
          <w:b/>
          <w:color w:val="000000"/>
          <w:sz w:val="22"/>
          <w:szCs w:val="22"/>
        </w:rPr>
        <w:t xml:space="preserve">Proyectos </w:t>
      </w:r>
      <w:r w:rsidR="00CE189E" w:rsidRPr="00CE189E">
        <w:rPr>
          <w:rFonts w:ascii="Arial" w:hAnsi="Arial" w:cs="Arial"/>
          <w:b/>
          <w:color w:val="000000"/>
          <w:sz w:val="22"/>
          <w:szCs w:val="22"/>
        </w:rPr>
        <w:t>de Ley</w:t>
      </w:r>
    </w:p>
    <w:p w:rsidR="00672DEE" w:rsidRPr="00CE189E" w:rsidRDefault="00672DEE" w:rsidP="002F311C">
      <w:pPr>
        <w:ind w:left="-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72DEE" w:rsidRPr="00CE189E" w:rsidRDefault="007945F1" w:rsidP="002F311C">
      <w:pPr>
        <w:pStyle w:val="Subttulo"/>
        <w:numPr>
          <w:ilvl w:val="0"/>
          <w:numId w:val="42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A733D9">
        <w:rPr>
          <w:rFonts w:ascii="Arial" w:hAnsi="Arial" w:cs="Arial"/>
          <w:i w:val="0"/>
          <w:sz w:val="22"/>
          <w:szCs w:val="22"/>
        </w:rPr>
        <w:t>Se discutió</w:t>
      </w:r>
      <w:r w:rsidR="00A733D9" w:rsidRPr="00A733D9">
        <w:rPr>
          <w:rFonts w:ascii="Arial" w:hAnsi="Arial" w:cs="Arial"/>
          <w:i w:val="0"/>
          <w:sz w:val="22"/>
          <w:szCs w:val="22"/>
        </w:rPr>
        <w:t xml:space="preserve"> y</w:t>
      </w:r>
      <w:r w:rsidRPr="00A733D9">
        <w:rPr>
          <w:rFonts w:ascii="Arial" w:hAnsi="Arial" w:cs="Arial"/>
          <w:i w:val="0"/>
          <w:sz w:val="22"/>
          <w:szCs w:val="22"/>
        </w:rPr>
        <w:t xml:space="preserve"> sin modificaciones se </w:t>
      </w:r>
      <w:r w:rsidRPr="00A733D9">
        <w:rPr>
          <w:rFonts w:ascii="Arial" w:hAnsi="Arial" w:cs="Arial"/>
          <w:i w:val="0"/>
          <w:sz w:val="22"/>
          <w:szCs w:val="22"/>
        </w:rPr>
        <w:t>aprobó</w:t>
      </w:r>
      <w:r w:rsidR="00B50034">
        <w:rPr>
          <w:rFonts w:ascii="Arial" w:hAnsi="Arial" w:cs="Arial"/>
          <w:i w:val="0"/>
          <w:sz w:val="22"/>
          <w:szCs w:val="22"/>
        </w:rPr>
        <w:t>,</w:t>
      </w:r>
      <w:r w:rsidRPr="00A733D9">
        <w:rPr>
          <w:rFonts w:ascii="Arial" w:hAnsi="Arial" w:cs="Arial"/>
          <w:i w:val="0"/>
          <w:sz w:val="22"/>
          <w:szCs w:val="22"/>
        </w:rPr>
        <w:t xml:space="preserve"> </w:t>
      </w:r>
      <w:r w:rsidRPr="00A733D9">
        <w:rPr>
          <w:rFonts w:ascii="Arial" w:hAnsi="Arial" w:cs="Arial"/>
          <w:i w:val="0"/>
          <w:sz w:val="22"/>
          <w:szCs w:val="22"/>
        </w:rPr>
        <w:t>el</w:t>
      </w:r>
      <w:r w:rsidRPr="00A733D9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135 de 2012 Cámara – 119 de 2012 Senado, acumulado con el Proyecto de Ley No. 106 de 2012 Senado</w:t>
        </w:r>
      </w:hyperlink>
      <w:r w:rsidR="00672DEE" w:rsidRPr="00CE189E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>“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ES"/>
        </w:rPr>
        <w:t>Por medio de la cual se adoptan medidas para mejorar la liquidez y el uso de algunos  recursos del sector salud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 xml:space="preserve">”. 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i w:val="0"/>
          <w:sz w:val="14"/>
          <w:szCs w:val="14"/>
          <w:lang w:val="es-CO"/>
        </w:rPr>
      </w:pP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4"/>
          <w:szCs w:val="14"/>
          <w:lang w:val="es-CO"/>
        </w:rPr>
      </w:pPr>
      <w:r w:rsidRPr="007945F1">
        <w:rPr>
          <w:rFonts w:ascii="Arial" w:hAnsi="Arial" w:cs="Arial"/>
          <w:i w:val="0"/>
          <w:sz w:val="14"/>
          <w:szCs w:val="14"/>
          <w:lang w:val="es-CO"/>
        </w:rPr>
        <w:t>Autores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 xml:space="preserve">: </w:t>
      </w:r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Ministro de Salud y Protección Social, doctor Alejandro Gaviria Uribe y el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H.S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. Antonio José Correa Jiménez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.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Cs/>
          <w:i w:val="0"/>
          <w:sz w:val="14"/>
          <w:szCs w:val="14"/>
        </w:rPr>
      </w:pPr>
    </w:p>
    <w:p w:rsidR="00672DEE" w:rsidRPr="00CE189E" w:rsidRDefault="007945F1" w:rsidP="002F311C">
      <w:pPr>
        <w:pStyle w:val="Subttulo"/>
        <w:numPr>
          <w:ilvl w:val="0"/>
          <w:numId w:val="42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A733D9">
        <w:rPr>
          <w:rFonts w:ascii="Arial" w:hAnsi="Arial" w:cs="Arial"/>
          <w:i w:val="0"/>
          <w:sz w:val="22"/>
          <w:szCs w:val="22"/>
        </w:rPr>
        <w:t>Se discutió</w:t>
      </w:r>
      <w:r w:rsidR="00A733D9" w:rsidRPr="00A733D9">
        <w:rPr>
          <w:rFonts w:ascii="Arial" w:hAnsi="Arial" w:cs="Arial"/>
          <w:i w:val="0"/>
          <w:sz w:val="22"/>
          <w:szCs w:val="22"/>
        </w:rPr>
        <w:t xml:space="preserve"> y</w:t>
      </w:r>
      <w:r w:rsidRPr="00A733D9">
        <w:rPr>
          <w:rFonts w:ascii="Arial" w:hAnsi="Arial" w:cs="Arial"/>
          <w:i w:val="0"/>
          <w:sz w:val="22"/>
          <w:szCs w:val="22"/>
        </w:rPr>
        <w:t xml:space="preserve"> sin modificaciones se aprobó</w:t>
      </w:r>
      <w:r w:rsidR="00B50034">
        <w:rPr>
          <w:rFonts w:ascii="Arial" w:hAnsi="Arial" w:cs="Arial"/>
          <w:i w:val="0"/>
          <w:sz w:val="22"/>
          <w:szCs w:val="22"/>
        </w:rPr>
        <w:t>,</w:t>
      </w:r>
      <w:r w:rsidRPr="00A733D9">
        <w:rPr>
          <w:rFonts w:ascii="Arial" w:hAnsi="Arial" w:cs="Arial"/>
          <w:i w:val="0"/>
          <w:sz w:val="22"/>
          <w:szCs w:val="22"/>
        </w:rPr>
        <w:t xml:space="preserve"> el</w:t>
      </w:r>
      <w:r w:rsidRPr="00A733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042 de 2012 Cámara</w:t>
        </w:r>
      </w:hyperlink>
      <w:r w:rsidR="00672DEE" w:rsidRPr="00CE189E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>“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CO"/>
        </w:rPr>
        <w:t>Por la cual la Nación se asocia a la conmemoración del Bicentenario de la Independencia de Cundinamarca y se dictan otras disposiciones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 xml:space="preserve">”. 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i w:val="0"/>
          <w:sz w:val="14"/>
          <w:szCs w:val="14"/>
          <w:lang w:val="es-CO"/>
        </w:rPr>
      </w:pP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4"/>
          <w:szCs w:val="14"/>
          <w:lang w:val="es-CO"/>
        </w:rPr>
      </w:pPr>
      <w:r w:rsidRPr="007945F1">
        <w:rPr>
          <w:rFonts w:ascii="Arial" w:hAnsi="Arial" w:cs="Arial"/>
          <w:i w:val="0"/>
          <w:sz w:val="14"/>
          <w:szCs w:val="14"/>
          <w:lang w:val="es-CO"/>
        </w:rPr>
        <w:t>Autor: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H.R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. Joaquín  Camelo Ramos.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Cs/>
          <w:i w:val="0"/>
          <w:sz w:val="14"/>
          <w:szCs w:val="14"/>
        </w:rPr>
      </w:pPr>
    </w:p>
    <w:p w:rsidR="00672DEE" w:rsidRPr="00CE189E" w:rsidRDefault="007945F1" w:rsidP="002F311C">
      <w:pPr>
        <w:pStyle w:val="Subttulo"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i w:val="0"/>
          <w:sz w:val="22"/>
          <w:szCs w:val="22"/>
        </w:rPr>
      </w:pPr>
      <w:r w:rsidRPr="00A733D9">
        <w:rPr>
          <w:rFonts w:ascii="Arial" w:hAnsi="Arial" w:cs="Arial"/>
          <w:i w:val="0"/>
          <w:sz w:val="22"/>
          <w:szCs w:val="22"/>
        </w:rPr>
        <w:t>Se discutió</w:t>
      </w:r>
      <w:r w:rsidR="00A733D9" w:rsidRPr="00A733D9">
        <w:rPr>
          <w:rFonts w:ascii="Arial" w:hAnsi="Arial" w:cs="Arial"/>
          <w:i w:val="0"/>
          <w:sz w:val="22"/>
          <w:szCs w:val="22"/>
        </w:rPr>
        <w:t xml:space="preserve"> y</w:t>
      </w:r>
      <w:r w:rsidRPr="00A733D9">
        <w:rPr>
          <w:rFonts w:ascii="Arial" w:hAnsi="Arial" w:cs="Arial"/>
          <w:i w:val="0"/>
          <w:sz w:val="22"/>
          <w:szCs w:val="22"/>
        </w:rPr>
        <w:t xml:space="preserve"> sin modificaciones se aprobó</w:t>
      </w:r>
      <w:r w:rsidR="00B50034">
        <w:rPr>
          <w:rFonts w:ascii="Arial" w:hAnsi="Arial" w:cs="Arial"/>
          <w:i w:val="0"/>
          <w:sz w:val="22"/>
          <w:szCs w:val="22"/>
        </w:rPr>
        <w:t>,</w:t>
      </w:r>
      <w:r w:rsidRPr="00A733D9">
        <w:rPr>
          <w:rFonts w:ascii="Arial" w:hAnsi="Arial" w:cs="Arial"/>
          <w:i w:val="0"/>
          <w:sz w:val="22"/>
          <w:szCs w:val="22"/>
        </w:rPr>
        <w:t xml:space="preserve"> el</w:t>
      </w:r>
      <w:r w:rsidRPr="00A733D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191 de 2012 Cámara – 217 de 2012 Senado</w:t>
        </w:r>
      </w:hyperlink>
      <w:r w:rsidR="00672DEE" w:rsidRPr="00CE189E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>“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ES"/>
        </w:rPr>
        <w:t xml:space="preserve">Por medio de la cual la Nación rinde honores a la memoria del Ex Presidente Alfonso López </w:t>
      </w:r>
      <w:proofErr w:type="spellStart"/>
      <w:r w:rsidR="00672DEE" w:rsidRPr="00CE189E">
        <w:rPr>
          <w:rFonts w:ascii="Arial" w:hAnsi="Arial" w:cs="Arial"/>
          <w:b w:val="0"/>
          <w:bCs/>
          <w:sz w:val="22"/>
          <w:szCs w:val="22"/>
          <w:lang w:val="es-ES"/>
        </w:rPr>
        <w:t>Michelsen</w:t>
      </w:r>
      <w:proofErr w:type="spellEnd"/>
      <w:r w:rsidR="00672DEE" w:rsidRPr="00CE189E">
        <w:rPr>
          <w:rFonts w:ascii="Arial" w:hAnsi="Arial" w:cs="Arial"/>
          <w:b w:val="0"/>
          <w:bCs/>
          <w:sz w:val="22"/>
          <w:szCs w:val="22"/>
        </w:rPr>
        <w:t>”.</w:t>
      </w:r>
      <w:r w:rsidR="00672DEE" w:rsidRPr="00CE189E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:rsidR="00672DEE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i w:val="0"/>
          <w:sz w:val="14"/>
          <w:szCs w:val="14"/>
          <w:lang w:val="es-CO"/>
        </w:rPr>
      </w:pP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4"/>
          <w:szCs w:val="14"/>
          <w:lang w:val="es-CO"/>
        </w:rPr>
      </w:pPr>
      <w:r w:rsidRPr="007945F1">
        <w:rPr>
          <w:rFonts w:ascii="Arial" w:hAnsi="Arial" w:cs="Arial"/>
          <w:i w:val="0"/>
          <w:sz w:val="14"/>
          <w:szCs w:val="14"/>
          <w:lang w:val="es-CO"/>
        </w:rPr>
        <w:lastRenderedPageBreak/>
        <w:t>Autores: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H.S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. Juan Manuel Galán Pachón, Jaime Enrique Durán Barrera y los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H.R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. Simón Gaviria Muñoz, Adriana Franco Castaño, Alejandro Carlos Chacón Camargo, Álvaro Pacheco Álvarez, Carlos Alberto Escobar Córdoba, Carlos Julio Bonilla Soto, Consuelo González De Perdomo, Crisanto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Pizo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Mazabuel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, Diego Patiño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Amariles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, Fabio Raúl Amín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Saleme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, Guillermo Rivera Flórez, Javier Tato Álvarez Montenegro, Iván Darío Agudelo Zapata, Hugo Orlando Velásquez Jaramillo, Jack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Housni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Jaller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, Iván Darío Sandoval Perilla, Jimmy Javier Sierra Palacio, Joaquín Camelo Ramos, John Jairo Roldan Avendaño, Jorge Eliecer Gómez Villamizar, Luis Enrique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Dussan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 López, Miguel Jesús Arenas Prada, Mario Suarez Flórez, Nancy Denise Castillo García, Mónica Del Carmen Anaya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Anaya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, Oscar De Jesús Marín, Orlando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Velandia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 Sepúlveda, Pedro Mary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Muvdi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Aranguena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, Pablo Enrique Salamanca Cortes, Rafael Antonio Madrid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Hodeg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, Pedro Pablo Pérez Puerta, Roberto Ortiz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Urueña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, Rafael Romero Piñeros, Victoria Eugenia Vargas Vives, Rubén Darío Rodríguez Góngora, Víctor Raúl Yepes Flórez, Víctor Hugo Moreno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Bandeira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, Yolanda Duque Naranjo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.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Cs/>
          <w:i w:val="0"/>
          <w:sz w:val="14"/>
          <w:szCs w:val="14"/>
        </w:rPr>
      </w:pPr>
    </w:p>
    <w:p w:rsidR="00672DEE" w:rsidRPr="00CE189E" w:rsidRDefault="007945F1" w:rsidP="002F311C">
      <w:pPr>
        <w:pStyle w:val="Subttulo"/>
        <w:numPr>
          <w:ilvl w:val="0"/>
          <w:numId w:val="42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A733D9">
        <w:rPr>
          <w:rFonts w:ascii="Arial" w:hAnsi="Arial" w:cs="Arial"/>
          <w:i w:val="0"/>
          <w:sz w:val="22"/>
          <w:szCs w:val="22"/>
        </w:rPr>
        <w:t>Se discutió</w:t>
      </w:r>
      <w:r w:rsidR="00A733D9" w:rsidRPr="00A733D9">
        <w:rPr>
          <w:rFonts w:ascii="Arial" w:hAnsi="Arial" w:cs="Arial"/>
          <w:i w:val="0"/>
          <w:sz w:val="22"/>
          <w:szCs w:val="22"/>
        </w:rPr>
        <w:t xml:space="preserve"> y</w:t>
      </w:r>
      <w:r w:rsidRPr="00A733D9">
        <w:rPr>
          <w:rFonts w:ascii="Arial" w:hAnsi="Arial" w:cs="Arial"/>
          <w:i w:val="0"/>
          <w:sz w:val="22"/>
          <w:szCs w:val="22"/>
        </w:rPr>
        <w:t xml:space="preserve"> sin modificaciones se aprobó</w:t>
      </w:r>
      <w:r w:rsidR="00B50034">
        <w:rPr>
          <w:rFonts w:ascii="Arial" w:hAnsi="Arial" w:cs="Arial"/>
          <w:i w:val="0"/>
          <w:sz w:val="22"/>
          <w:szCs w:val="22"/>
        </w:rPr>
        <w:t>,</w:t>
      </w:r>
      <w:r w:rsidRPr="00A733D9">
        <w:rPr>
          <w:rFonts w:ascii="Arial" w:hAnsi="Arial" w:cs="Arial"/>
          <w:i w:val="0"/>
          <w:sz w:val="22"/>
          <w:szCs w:val="22"/>
        </w:rPr>
        <w:t xml:space="preserve"> el</w:t>
      </w:r>
      <w:r w:rsidRPr="00A733D9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128 de 2012 Cámara</w:t>
        </w:r>
      </w:hyperlink>
      <w:r w:rsidR="00672DEE" w:rsidRPr="00CE189E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>“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CO"/>
        </w:rPr>
        <w:t>Por medio de la cual la Nación se asocia a la conmemoración de los 150 años de vida municipal del municipio de Jardín en el departamento de Antioquia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 xml:space="preserve">”. 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i w:val="0"/>
          <w:sz w:val="14"/>
          <w:szCs w:val="14"/>
          <w:lang w:val="es-CO"/>
        </w:rPr>
      </w:pP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4"/>
          <w:szCs w:val="14"/>
          <w:lang w:val="es-CO"/>
        </w:rPr>
      </w:pPr>
      <w:r w:rsidRPr="007945F1">
        <w:rPr>
          <w:rFonts w:ascii="Arial" w:hAnsi="Arial" w:cs="Arial"/>
          <w:i w:val="0"/>
          <w:sz w:val="14"/>
          <w:szCs w:val="14"/>
          <w:lang w:val="es-CO"/>
        </w:rPr>
        <w:t>Autores: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H.R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. Germán Blanco Álvarez, Juan Felipe Lemos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.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i w:val="0"/>
          <w:sz w:val="14"/>
          <w:szCs w:val="14"/>
          <w:lang w:val="es-CO"/>
        </w:rPr>
      </w:pPr>
    </w:p>
    <w:p w:rsidR="00672DEE" w:rsidRPr="00CE189E" w:rsidRDefault="007945F1" w:rsidP="002F311C">
      <w:pPr>
        <w:pStyle w:val="Subttulo"/>
        <w:numPr>
          <w:ilvl w:val="0"/>
          <w:numId w:val="42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A733D9">
        <w:rPr>
          <w:rFonts w:ascii="Arial" w:hAnsi="Arial" w:cs="Arial"/>
          <w:i w:val="0"/>
          <w:sz w:val="22"/>
          <w:szCs w:val="22"/>
        </w:rPr>
        <w:t>Se discutió</w:t>
      </w:r>
      <w:r w:rsidR="00A733D9" w:rsidRPr="00A733D9">
        <w:rPr>
          <w:rFonts w:ascii="Arial" w:hAnsi="Arial" w:cs="Arial"/>
          <w:i w:val="0"/>
          <w:sz w:val="22"/>
          <w:szCs w:val="22"/>
        </w:rPr>
        <w:t xml:space="preserve"> y</w:t>
      </w:r>
      <w:r w:rsidRPr="00A733D9">
        <w:rPr>
          <w:rFonts w:ascii="Arial" w:hAnsi="Arial" w:cs="Arial"/>
          <w:i w:val="0"/>
          <w:sz w:val="22"/>
          <w:szCs w:val="22"/>
        </w:rPr>
        <w:t xml:space="preserve"> sin modificaciones se aprobó</w:t>
      </w:r>
      <w:r w:rsidR="00B50034">
        <w:rPr>
          <w:rFonts w:ascii="Arial" w:hAnsi="Arial" w:cs="Arial"/>
          <w:i w:val="0"/>
          <w:sz w:val="22"/>
          <w:szCs w:val="22"/>
        </w:rPr>
        <w:t>,</w:t>
      </w:r>
      <w:r w:rsidRPr="00A733D9">
        <w:rPr>
          <w:rFonts w:ascii="Arial" w:hAnsi="Arial" w:cs="Arial"/>
          <w:i w:val="0"/>
          <w:sz w:val="22"/>
          <w:szCs w:val="22"/>
        </w:rPr>
        <w:t xml:space="preserve"> el</w:t>
      </w:r>
      <w:r w:rsidRPr="00A733D9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672DEE" w:rsidRPr="00CE189E">
          <w:rPr>
            <w:rStyle w:val="Hipervnculo"/>
            <w:rFonts w:ascii="Arial" w:hAnsi="Arial" w:cs="Arial"/>
            <w:i w:val="0"/>
            <w:sz w:val="22"/>
            <w:szCs w:val="22"/>
            <w:lang w:val="es-CO"/>
          </w:rPr>
          <w:t xml:space="preserve">Proyecto de Ley No. 074 </w:t>
        </w:r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  <w:lang w:val="es-ES"/>
          </w:rPr>
          <w:t>de 2012</w:t>
        </w:r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 xml:space="preserve"> Cámara</w:t>
        </w:r>
      </w:hyperlink>
      <w:r w:rsidR="00672DEE" w:rsidRPr="00CE189E">
        <w:rPr>
          <w:rFonts w:ascii="Arial" w:hAnsi="Arial" w:cs="Arial"/>
          <w:bCs/>
          <w:i w:val="0"/>
          <w:sz w:val="22"/>
          <w:szCs w:val="22"/>
          <w:lang w:val="es-ES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>“Por medio del cual la Nación se</w:t>
      </w:r>
      <w:r w:rsidR="00672DEE" w:rsidRPr="00CE189E">
        <w:rPr>
          <w:rFonts w:ascii="Arial" w:hAnsi="Arial" w:cs="Arial"/>
          <w:b w:val="0"/>
          <w:bCs/>
          <w:szCs w:val="24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 xml:space="preserve">asocia a la celebración de los cien (100) años de la Aviación en Colombia”. 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i w:val="0"/>
          <w:sz w:val="14"/>
          <w:szCs w:val="14"/>
          <w:lang w:val="es-CO"/>
        </w:rPr>
      </w:pP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4"/>
          <w:szCs w:val="14"/>
          <w:lang w:val="es-CO"/>
        </w:rPr>
      </w:pPr>
      <w:r w:rsidRPr="007945F1">
        <w:rPr>
          <w:rFonts w:ascii="Arial" w:hAnsi="Arial" w:cs="Arial"/>
          <w:i w:val="0"/>
          <w:sz w:val="14"/>
          <w:szCs w:val="14"/>
          <w:lang w:val="es-CO"/>
        </w:rPr>
        <w:t xml:space="preserve">Autor: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H.R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. Diego Alberto Naranjo Escobar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Cs/>
          <w:i w:val="0"/>
          <w:sz w:val="14"/>
          <w:szCs w:val="14"/>
        </w:rPr>
      </w:pPr>
    </w:p>
    <w:p w:rsidR="00672DEE" w:rsidRPr="00CE189E" w:rsidRDefault="007945F1" w:rsidP="002F311C">
      <w:pPr>
        <w:pStyle w:val="Subttulo"/>
        <w:numPr>
          <w:ilvl w:val="0"/>
          <w:numId w:val="42"/>
        </w:numPr>
        <w:spacing w:before="0" w:after="0"/>
        <w:jc w:val="both"/>
        <w:rPr>
          <w:rFonts w:ascii="Arial" w:hAnsi="Arial" w:cs="Arial"/>
          <w:b w:val="0"/>
          <w:bCs/>
          <w:iCs w:val="0"/>
          <w:sz w:val="22"/>
          <w:szCs w:val="22"/>
          <w:lang w:val="es-ES"/>
        </w:rPr>
      </w:pPr>
      <w:r w:rsidRPr="00A733D9">
        <w:rPr>
          <w:rFonts w:ascii="Arial" w:hAnsi="Arial" w:cs="Arial"/>
          <w:i w:val="0"/>
          <w:sz w:val="22"/>
          <w:szCs w:val="22"/>
        </w:rPr>
        <w:t>Se discutió</w:t>
      </w:r>
      <w:r w:rsidR="00A733D9" w:rsidRPr="00A733D9">
        <w:rPr>
          <w:rFonts w:ascii="Arial" w:hAnsi="Arial" w:cs="Arial"/>
          <w:i w:val="0"/>
          <w:sz w:val="22"/>
          <w:szCs w:val="22"/>
        </w:rPr>
        <w:t xml:space="preserve"> y</w:t>
      </w:r>
      <w:r w:rsidRPr="00A733D9">
        <w:rPr>
          <w:rFonts w:ascii="Arial" w:hAnsi="Arial" w:cs="Arial"/>
          <w:i w:val="0"/>
          <w:sz w:val="22"/>
          <w:szCs w:val="22"/>
        </w:rPr>
        <w:t xml:space="preserve"> sin modificaciones se aprobó</w:t>
      </w:r>
      <w:r w:rsidR="00B50034">
        <w:rPr>
          <w:rFonts w:ascii="Arial" w:hAnsi="Arial" w:cs="Arial"/>
          <w:i w:val="0"/>
          <w:sz w:val="22"/>
          <w:szCs w:val="22"/>
        </w:rPr>
        <w:t>,</w:t>
      </w:r>
      <w:r w:rsidRPr="00A733D9">
        <w:rPr>
          <w:rFonts w:ascii="Arial" w:hAnsi="Arial" w:cs="Arial"/>
          <w:i w:val="0"/>
          <w:sz w:val="22"/>
          <w:szCs w:val="22"/>
        </w:rPr>
        <w:t xml:space="preserve"> el</w:t>
      </w:r>
      <w:r w:rsidRPr="00A733D9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="00672DEE" w:rsidRPr="00CE189E">
          <w:rPr>
            <w:rStyle w:val="Hipervnculo"/>
            <w:rFonts w:ascii="Arial" w:hAnsi="Arial" w:cs="Arial"/>
            <w:i w:val="0"/>
            <w:sz w:val="22"/>
            <w:szCs w:val="22"/>
            <w:lang w:val="es-CO"/>
          </w:rPr>
          <w:t xml:space="preserve">Proyecto de Ley No. </w:t>
        </w:r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  <w:lang w:val="es-ES"/>
          </w:rPr>
          <w:t>105 de 2011</w:t>
        </w:r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 xml:space="preserve"> Cámara</w:t>
        </w:r>
      </w:hyperlink>
      <w:r w:rsidR="00672DEE" w:rsidRPr="00CE189E">
        <w:rPr>
          <w:rFonts w:ascii="Arial" w:hAnsi="Arial" w:cs="Arial"/>
          <w:bCs/>
          <w:i w:val="0"/>
          <w:sz w:val="22"/>
          <w:szCs w:val="22"/>
          <w:lang w:val="es-ES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>“Por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ES"/>
        </w:rPr>
        <w:t xml:space="preserve"> la cual se autoriza la emisión de</w:t>
      </w:r>
      <w:r w:rsidR="00672DEE" w:rsidRPr="00CE189E">
        <w:rPr>
          <w:rFonts w:ascii="Arial" w:hAnsi="Arial" w:cs="Arial"/>
          <w:b w:val="0"/>
          <w:bCs/>
          <w:szCs w:val="24"/>
          <w:lang w:val="es-ES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ES"/>
        </w:rPr>
        <w:t>la estampilla Pro Universidad del Pacífico Omar Barona Murillo; y se dictan</w:t>
      </w:r>
      <w:r w:rsidR="00672DEE" w:rsidRPr="00CE189E">
        <w:rPr>
          <w:rFonts w:ascii="Arial" w:hAnsi="Arial" w:cs="Arial"/>
          <w:b w:val="0"/>
          <w:bCs/>
          <w:szCs w:val="24"/>
          <w:lang w:val="es-ES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ES"/>
        </w:rPr>
        <w:t>otras disposiciones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>”.</w:t>
      </w:r>
      <w:r w:rsidR="00672DEE" w:rsidRPr="00CE189E">
        <w:rPr>
          <w:rFonts w:ascii="Arial" w:hAnsi="Arial" w:cs="Arial"/>
          <w:b w:val="0"/>
          <w:bCs/>
          <w:iCs w:val="0"/>
          <w:sz w:val="22"/>
          <w:szCs w:val="22"/>
        </w:rPr>
        <w:t xml:space="preserve"> </w:t>
      </w:r>
    </w:p>
    <w:p w:rsidR="00672DEE" w:rsidRPr="007945F1" w:rsidRDefault="00672DEE" w:rsidP="002F311C">
      <w:pPr>
        <w:ind w:left="578"/>
        <w:jc w:val="both"/>
        <w:rPr>
          <w:rFonts w:ascii="Arial" w:hAnsi="Arial" w:cs="Arial"/>
          <w:b/>
          <w:sz w:val="14"/>
          <w:szCs w:val="14"/>
        </w:rPr>
      </w:pPr>
    </w:p>
    <w:p w:rsidR="00672DEE" w:rsidRPr="007945F1" w:rsidRDefault="00672DEE" w:rsidP="002F311C">
      <w:pPr>
        <w:pStyle w:val="Prrafodelista"/>
        <w:ind w:left="578"/>
        <w:jc w:val="both"/>
        <w:rPr>
          <w:rFonts w:ascii="Arial" w:hAnsi="Arial" w:cs="Arial"/>
          <w:sz w:val="14"/>
          <w:szCs w:val="14"/>
        </w:rPr>
      </w:pPr>
      <w:r w:rsidRPr="007945F1">
        <w:rPr>
          <w:rFonts w:ascii="Arial" w:hAnsi="Arial" w:cs="Arial"/>
          <w:b/>
          <w:sz w:val="14"/>
          <w:szCs w:val="14"/>
        </w:rPr>
        <w:t>Autores:</w:t>
      </w:r>
      <w:r w:rsidRPr="007945F1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945F1">
        <w:rPr>
          <w:rFonts w:ascii="Arial" w:hAnsi="Arial" w:cs="Arial"/>
          <w:sz w:val="14"/>
          <w:szCs w:val="14"/>
        </w:rPr>
        <w:t>H.S</w:t>
      </w:r>
      <w:proofErr w:type="spellEnd"/>
      <w:r w:rsidRPr="007945F1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Edinson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 Delgado Ruiz,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Hemel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 Hurtado Angulo, y los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H.R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. Heriberto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Arrechea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Banguera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, Jairo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Hinestroza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Sinisterra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, Jair Acuña Cardales,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Libardo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 García, Carlos Escobar Córdoba, Bernardo Flórez, Carlos Julio Bonilla,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Yensy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 Alfonso Acosta, Jack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Housni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Jaller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, Víctor Hugo Moreno, Roberto Ortiz </w:t>
      </w:r>
      <w:proofErr w:type="spellStart"/>
      <w:r w:rsidRPr="007945F1">
        <w:rPr>
          <w:rFonts w:ascii="Arial" w:hAnsi="Arial" w:cs="Arial"/>
          <w:bCs/>
          <w:sz w:val="14"/>
          <w:szCs w:val="14"/>
        </w:rPr>
        <w:t>Urueña</w:t>
      </w:r>
      <w:proofErr w:type="spellEnd"/>
      <w:r w:rsidRPr="007945F1">
        <w:rPr>
          <w:rFonts w:ascii="Arial" w:hAnsi="Arial" w:cs="Arial"/>
          <w:bCs/>
          <w:sz w:val="14"/>
          <w:szCs w:val="14"/>
        </w:rPr>
        <w:t xml:space="preserve"> y Julio Eugenio Gallardo</w:t>
      </w:r>
      <w:r w:rsidRPr="007945F1">
        <w:rPr>
          <w:rFonts w:ascii="Arial" w:hAnsi="Arial" w:cs="Arial"/>
          <w:sz w:val="14"/>
          <w:szCs w:val="14"/>
        </w:rPr>
        <w:t>.</w:t>
      </w:r>
    </w:p>
    <w:p w:rsidR="00CE189E" w:rsidRPr="007945F1" w:rsidRDefault="00CE189E" w:rsidP="002F311C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iCs w:val="0"/>
          <w:color w:val="auto"/>
          <w:sz w:val="14"/>
          <w:szCs w:val="14"/>
          <w:lang w:val="es-MX"/>
        </w:rPr>
      </w:pPr>
    </w:p>
    <w:p w:rsidR="00672DEE" w:rsidRPr="00CE189E" w:rsidRDefault="007945F1" w:rsidP="002F311C">
      <w:pPr>
        <w:pStyle w:val="Subttulo"/>
        <w:numPr>
          <w:ilvl w:val="0"/>
          <w:numId w:val="42"/>
        </w:numPr>
        <w:spacing w:before="0" w:after="0"/>
        <w:jc w:val="both"/>
        <w:rPr>
          <w:rFonts w:ascii="Arial" w:hAnsi="Arial" w:cs="Arial"/>
          <w:bCs/>
          <w:i w:val="0"/>
          <w:sz w:val="22"/>
          <w:szCs w:val="22"/>
        </w:rPr>
      </w:pPr>
      <w:r w:rsidRPr="00A733D9">
        <w:rPr>
          <w:rFonts w:ascii="Arial" w:hAnsi="Arial" w:cs="Arial"/>
          <w:i w:val="0"/>
          <w:sz w:val="22"/>
          <w:szCs w:val="22"/>
        </w:rPr>
        <w:t>Se discutió</w:t>
      </w:r>
      <w:r w:rsidR="00A733D9" w:rsidRPr="00A733D9">
        <w:rPr>
          <w:rFonts w:ascii="Arial" w:hAnsi="Arial" w:cs="Arial"/>
          <w:i w:val="0"/>
          <w:sz w:val="22"/>
          <w:szCs w:val="22"/>
        </w:rPr>
        <w:t xml:space="preserve"> y</w:t>
      </w:r>
      <w:r w:rsidRPr="00A733D9">
        <w:rPr>
          <w:rFonts w:ascii="Arial" w:hAnsi="Arial" w:cs="Arial"/>
          <w:i w:val="0"/>
          <w:sz w:val="22"/>
          <w:szCs w:val="22"/>
        </w:rPr>
        <w:t xml:space="preserve"> sin modificaciones se aprobó, el</w:t>
      </w:r>
      <w:r w:rsidRPr="00A733D9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672DEE" w:rsidRPr="00CE189E">
          <w:rPr>
            <w:rStyle w:val="Hipervnculo"/>
            <w:rFonts w:ascii="Arial" w:hAnsi="Arial" w:cs="Arial"/>
            <w:i w:val="0"/>
            <w:sz w:val="22"/>
            <w:szCs w:val="22"/>
            <w:lang w:val="es-CO"/>
          </w:rPr>
          <w:t xml:space="preserve">Proyecto de Ley No. 008 </w:t>
        </w:r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  <w:lang w:val="es-ES"/>
          </w:rPr>
          <w:t>de 2012</w:t>
        </w:r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 xml:space="preserve"> C</w:t>
        </w:r>
        <w:proofErr w:type="spellStart"/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  <w:lang w:val="es-CO"/>
          </w:rPr>
          <w:t>ámara</w:t>
        </w:r>
        <w:proofErr w:type="spellEnd"/>
      </w:hyperlink>
      <w:r w:rsidR="00672DEE" w:rsidRPr="00CE189E">
        <w:rPr>
          <w:rFonts w:ascii="Arial" w:hAnsi="Arial" w:cs="Arial"/>
          <w:bCs/>
          <w:i w:val="0"/>
          <w:sz w:val="22"/>
          <w:szCs w:val="22"/>
          <w:lang w:val="es-ES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>“Por medio del cual se crea la</w:t>
      </w:r>
      <w:r w:rsidR="00672DEE" w:rsidRPr="00CE189E">
        <w:rPr>
          <w:rFonts w:ascii="Arial" w:hAnsi="Arial" w:cs="Arial"/>
          <w:b w:val="0"/>
          <w:bCs/>
          <w:szCs w:val="24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 xml:space="preserve">estampilla </w:t>
      </w:r>
      <w:proofErr w:type="spellStart"/>
      <w:r w:rsidR="00672DEE" w:rsidRPr="00CE189E">
        <w:rPr>
          <w:rFonts w:ascii="Arial" w:hAnsi="Arial" w:cs="Arial"/>
          <w:b w:val="0"/>
          <w:bCs/>
          <w:sz w:val="22"/>
          <w:szCs w:val="22"/>
        </w:rPr>
        <w:t>Prodesarrollo</w:t>
      </w:r>
      <w:proofErr w:type="spellEnd"/>
      <w:r w:rsidR="00672DEE" w:rsidRPr="00CE189E">
        <w:rPr>
          <w:rFonts w:ascii="Arial" w:hAnsi="Arial" w:cs="Arial"/>
          <w:b w:val="0"/>
          <w:bCs/>
          <w:sz w:val="22"/>
          <w:szCs w:val="22"/>
        </w:rPr>
        <w:t xml:space="preserve"> Instituto Tecnológico del Putumayo y se dictan</w:t>
      </w:r>
      <w:r w:rsidR="00672DEE" w:rsidRPr="00CE189E">
        <w:rPr>
          <w:rFonts w:ascii="Arial" w:hAnsi="Arial" w:cs="Arial"/>
          <w:b w:val="0"/>
          <w:bCs/>
          <w:szCs w:val="24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>otras disposiciones”.</w:t>
      </w:r>
      <w:r w:rsidR="00672DEE" w:rsidRPr="00CE189E">
        <w:rPr>
          <w:rFonts w:ascii="Arial" w:hAnsi="Arial" w:cs="Arial"/>
          <w:bCs/>
          <w:i w:val="0"/>
          <w:sz w:val="22"/>
          <w:szCs w:val="22"/>
        </w:rPr>
        <w:t xml:space="preserve"> 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i w:val="0"/>
          <w:sz w:val="14"/>
          <w:szCs w:val="14"/>
          <w:lang w:val="es-CO"/>
        </w:rPr>
      </w:pP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4"/>
          <w:szCs w:val="14"/>
          <w:lang w:val="es-CO"/>
        </w:rPr>
      </w:pPr>
      <w:r w:rsidRPr="007945F1">
        <w:rPr>
          <w:rFonts w:ascii="Arial" w:hAnsi="Arial" w:cs="Arial"/>
          <w:i w:val="0"/>
          <w:sz w:val="14"/>
          <w:szCs w:val="14"/>
          <w:lang w:val="es-CO"/>
        </w:rPr>
        <w:t>Autor: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H.R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. Guillermo Rivera Flórez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Cs/>
          <w:i w:val="0"/>
          <w:sz w:val="14"/>
          <w:szCs w:val="14"/>
        </w:rPr>
      </w:pPr>
    </w:p>
    <w:p w:rsidR="00672DEE" w:rsidRPr="00CE189E" w:rsidRDefault="007945F1" w:rsidP="002F311C">
      <w:pPr>
        <w:pStyle w:val="Subttulo"/>
        <w:numPr>
          <w:ilvl w:val="0"/>
          <w:numId w:val="42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A733D9">
        <w:rPr>
          <w:rFonts w:ascii="Arial" w:hAnsi="Arial" w:cs="Arial"/>
          <w:i w:val="0"/>
          <w:sz w:val="22"/>
          <w:szCs w:val="22"/>
        </w:rPr>
        <w:t>Se discutió</w:t>
      </w:r>
      <w:r w:rsidR="00A733D9" w:rsidRPr="00A733D9">
        <w:rPr>
          <w:rFonts w:ascii="Arial" w:hAnsi="Arial" w:cs="Arial"/>
          <w:i w:val="0"/>
          <w:sz w:val="22"/>
          <w:szCs w:val="22"/>
        </w:rPr>
        <w:t xml:space="preserve"> y</w:t>
      </w:r>
      <w:r w:rsidRPr="00A733D9">
        <w:rPr>
          <w:rFonts w:ascii="Arial" w:hAnsi="Arial" w:cs="Arial"/>
          <w:i w:val="0"/>
          <w:sz w:val="22"/>
          <w:szCs w:val="22"/>
        </w:rPr>
        <w:t xml:space="preserve"> sin modificaciones se aprobó, el</w:t>
      </w:r>
      <w:r w:rsidRPr="00A733D9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672DEE" w:rsidRPr="00CE189E">
          <w:rPr>
            <w:rStyle w:val="Hipervnculo"/>
            <w:rFonts w:ascii="Arial" w:hAnsi="Arial" w:cs="Arial"/>
            <w:i w:val="0"/>
            <w:sz w:val="22"/>
            <w:szCs w:val="22"/>
            <w:lang w:val="es-CO"/>
          </w:rPr>
          <w:t>Proyecto de Ley No. 061 de 2012 Cámara</w:t>
        </w:r>
      </w:hyperlink>
      <w:r w:rsidR="00672DEE" w:rsidRPr="00CE189E">
        <w:rPr>
          <w:rFonts w:ascii="Arial" w:hAnsi="Arial" w:cs="Arial"/>
          <w:b w:val="0"/>
          <w:sz w:val="22"/>
          <w:szCs w:val="22"/>
          <w:lang w:val="es-CO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>“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CO"/>
        </w:rPr>
        <w:t>Por medio de la cual se declara</w:t>
      </w:r>
      <w:r w:rsidR="00672DEE" w:rsidRPr="00CE189E">
        <w:rPr>
          <w:rFonts w:ascii="Arial" w:hAnsi="Arial" w:cs="Arial"/>
          <w:b w:val="0"/>
          <w:bCs/>
          <w:szCs w:val="24"/>
          <w:lang w:val="es-CO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CO"/>
        </w:rPr>
        <w:t xml:space="preserve">patrimonio cultural y artístico de la Nación la fundación </w:t>
      </w:r>
      <w:proofErr w:type="spellStart"/>
      <w:r w:rsidR="00672DEE" w:rsidRPr="00CE189E">
        <w:rPr>
          <w:rFonts w:ascii="Arial" w:hAnsi="Arial" w:cs="Arial"/>
          <w:b w:val="0"/>
          <w:bCs/>
          <w:sz w:val="22"/>
          <w:szCs w:val="22"/>
          <w:lang w:val="es-CO"/>
        </w:rPr>
        <w:t>Fotomuseo</w:t>
      </w:r>
      <w:proofErr w:type="spellEnd"/>
      <w:r w:rsidR="00672DEE" w:rsidRPr="00CE189E">
        <w:rPr>
          <w:rFonts w:ascii="Arial" w:hAnsi="Arial" w:cs="Arial"/>
          <w:b w:val="0"/>
          <w:bCs/>
          <w:sz w:val="22"/>
          <w:szCs w:val="22"/>
          <w:lang w:val="es-CO"/>
        </w:rPr>
        <w:t xml:space="preserve"> museo</w:t>
      </w:r>
      <w:r w:rsidR="00672DEE" w:rsidRPr="00CE189E">
        <w:rPr>
          <w:rFonts w:ascii="Arial" w:hAnsi="Arial" w:cs="Arial"/>
          <w:b w:val="0"/>
          <w:bCs/>
          <w:szCs w:val="24"/>
          <w:lang w:val="es-CO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CO"/>
        </w:rPr>
        <w:t>nacional de la fotografía y se dictan otras disposiciones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 xml:space="preserve">”. 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i w:val="0"/>
          <w:sz w:val="14"/>
          <w:szCs w:val="14"/>
          <w:lang w:val="es-CO"/>
        </w:rPr>
      </w:pP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4"/>
          <w:szCs w:val="14"/>
          <w:lang w:val="es-CO"/>
        </w:rPr>
      </w:pPr>
      <w:r w:rsidRPr="007945F1">
        <w:rPr>
          <w:rFonts w:ascii="Arial" w:hAnsi="Arial" w:cs="Arial"/>
          <w:i w:val="0"/>
          <w:sz w:val="14"/>
          <w:szCs w:val="14"/>
          <w:lang w:val="es-CO"/>
        </w:rPr>
        <w:t>Autores: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H.R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 xml:space="preserve">. </w:t>
      </w:r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Simón Gaviria Muñoz, Alfredo Rafael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Deluque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 Zuleta, Fabio Raúl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Amin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Saleme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, Orlando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Velandia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 Jaramillo, Mario Suarez Flórez, Carlos Julio Bonilla Soto, Raymundo Elías Méndez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Bechara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, Pedro Mary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Muvdi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Aranguena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.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Cs/>
          <w:i w:val="0"/>
          <w:sz w:val="14"/>
          <w:szCs w:val="14"/>
        </w:rPr>
      </w:pPr>
    </w:p>
    <w:p w:rsidR="00672DEE" w:rsidRPr="002F311C" w:rsidRDefault="007945F1" w:rsidP="002F311C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i/>
          <w:sz w:val="22"/>
          <w:szCs w:val="22"/>
        </w:rPr>
      </w:pPr>
      <w:r w:rsidRPr="00A733D9">
        <w:rPr>
          <w:rFonts w:ascii="Arial" w:hAnsi="Arial" w:cs="Arial"/>
          <w:b/>
          <w:color w:val="000000"/>
          <w:sz w:val="22"/>
          <w:szCs w:val="22"/>
        </w:rPr>
        <w:t>Se discutió</w:t>
      </w:r>
      <w:r w:rsidR="00A733D9" w:rsidRPr="00A733D9">
        <w:rPr>
          <w:rFonts w:ascii="Arial" w:hAnsi="Arial" w:cs="Arial"/>
          <w:b/>
          <w:color w:val="000000"/>
          <w:sz w:val="22"/>
          <w:szCs w:val="22"/>
        </w:rPr>
        <w:t xml:space="preserve"> y</w:t>
      </w:r>
      <w:r w:rsidRPr="00A733D9">
        <w:rPr>
          <w:rFonts w:ascii="Arial" w:hAnsi="Arial" w:cs="Arial"/>
          <w:b/>
          <w:sz w:val="22"/>
          <w:szCs w:val="22"/>
        </w:rPr>
        <w:t xml:space="preserve"> sin modificaciones se </w:t>
      </w:r>
      <w:r w:rsidRPr="00A733D9">
        <w:rPr>
          <w:rFonts w:ascii="Arial" w:hAnsi="Arial" w:cs="Arial"/>
          <w:b/>
          <w:color w:val="000000"/>
          <w:sz w:val="22"/>
          <w:szCs w:val="22"/>
        </w:rPr>
        <w:t>aprobó</w:t>
      </w:r>
      <w:r w:rsidRPr="00A733D9">
        <w:rPr>
          <w:rFonts w:ascii="Arial" w:hAnsi="Arial" w:cs="Arial"/>
          <w:b/>
          <w:sz w:val="22"/>
          <w:szCs w:val="22"/>
        </w:rPr>
        <w:t>,</w:t>
      </w:r>
      <w:r w:rsidRPr="00A733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733D9">
        <w:rPr>
          <w:rFonts w:ascii="Arial" w:hAnsi="Arial" w:cs="Arial"/>
          <w:b/>
          <w:sz w:val="22"/>
          <w:szCs w:val="22"/>
        </w:rPr>
        <w:t>el</w:t>
      </w:r>
      <w:r w:rsidRPr="00A733D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hyperlink r:id="rId18" w:history="1">
        <w:r w:rsidR="00672DEE" w:rsidRPr="002F311C">
          <w:rPr>
            <w:rStyle w:val="Hipervnculo"/>
            <w:rFonts w:ascii="Arial" w:hAnsi="Arial" w:cs="Arial"/>
            <w:b/>
            <w:sz w:val="22"/>
            <w:szCs w:val="22"/>
          </w:rPr>
          <w:t>Proyecto de Ley No. 125 de 2012 Cámara</w:t>
        </w:r>
      </w:hyperlink>
      <w:r w:rsidR="00672DEE" w:rsidRPr="002F311C">
        <w:rPr>
          <w:rFonts w:ascii="Arial" w:hAnsi="Arial" w:cs="Arial"/>
          <w:b/>
          <w:sz w:val="22"/>
          <w:szCs w:val="22"/>
        </w:rPr>
        <w:t xml:space="preserve"> </w:t>
      </w:r>
      <w:r w:rsidR="00672DEE" w:rsidRPr="002F311C">
        <w:rPr>
          <w:rFonts w:ascii="Arial" w:hAnsi="Arial" w:cs="Arial"/>
          <w:i/>
          <w:sz w:val="22"/>
          <w:szCs w:val="22"/>
        </w:rPr>
        <w:t>“Por medio de la cual se declara</w:t>
      </w:r>
      <w:r w:rsidR="00672DEE" w:rsidRPr="002F311C">
        <w:rPr>
          <w:rFonts w:ascii="Arial" w:hAnsi="Arial" w:cs="Arial"/>
          <w:i/>
        </w:rPr>
        <w:t xml:space="preserve"> </w:t>
      </w:r>
      <w:r w:rsidR="00672DEE" w:rsidRPr="002F311C">
        <w:rPr>
          <w:rFonts w:ascii="Arial" w:hAnsi="Arial" w:cs="Arial"/>
          <w:i/>
          <w:sz w:val="22"/>
          <w:szCs w:val="22"/>
        </w:rPr>
        <w:t>Patrimonio Cultural de la Nación el Festival Internacional de Música Popular</w:t>
      </w:r>
      <w:r w:rsidR="00672DEE" w:rsidRPr="002F311C">
        <w:rPr>
          <w:rFonts w:ascii="Arial" w:hAnsi="Arial" w:cs="Arial"/>
          <w:i/>
        </w:rPr>
        <w:t xml:space="preserve"> </w:t>
      </w:r>
      <w:r w:rsidR="00672DEE" w:rsidRPr="002F311C">
        <w:rPr>
          <w:rFonts w:ascii="Arial" w:hAnsi="Arial" w:cs="Arial"/>
          <w:i/>
          <w:sz w:val="22"/>
          <w:szCs w:val="22"/>
        </w:rPr>
        <w:t xml:space="preserve">Amazonense </w:t>
      </w:r>
      <w:proofErr w:type="spellStart"/>
      <w:r w:rsidR="00672DEE" w:rsidRPr="002F311C">
        <w:rPr>
          <w:rFonts w:ascii="Arial" w:hAnsi="Arial" w:cs="Arial"/>
          <w:i/>
          <w:sz w:val="22"/>
          <w:szCs w:val="22"/>
        </w:rPr>
        <w:t>Finmupa</w:t>
      </w:r>
      <w:proofErr w:type="spellEnd"/>
      <w:r w:rsidR="00672DEE" w:rsidRPr="002F311C">
        <w:rPr>
          <w:rFonts w:ascii="Arial" w:hAnsi="Arial" w:cs="Arial"/>
          <w:i/>
          <w:sz w:val="22"/>
          <w:szCs w:val="22"/>
        </w:rPr>
        <w:t xml:space="preserve"> en Leticia: “El </w:t>
      </w:r>
      <w:proofErr w:type="spellStart"/>
      <w:r w:rsidR="00672DEE" w:rsidRPr="002F311C">
        <w:rPr>
          <w:rFonts w:ascii="Arial" w:hAnsi="Arial" w:cs="Arial"/>
          <w:i/>
          <w:sz w:val="22"/>
          <w:szCs w:val="22"/>
        </w:rPr>
        <w:t>Pirarucú</w:t>
      </w:r>
      <w:proofErr w:type="spellEnd"/>
      <w:r w:rsidR="00672DEE" w:rsidRPr="002F311C">
        <w:rPr>
          <w:rFonts w:ascii="Arial" w:hAnsi="Arial" w:cs="Arial"/>
          <w:i/>
          <w:sz w:val="22"/>
          <w:szCs w:val="22"/>
        </w:rPr>
        <w:t xml:space="preserve"> de Oro”.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i w:val="0"/>
          <w:sz w:val="14"/>
          <w:szCs w:val="14"/>
          <w:lang w:val="es-CO"/>
        </w:rPr>
      </w:pP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4"/>
          <w:szCs w:val="14"/>
          <w:lang w:val="es-CO"/>
        </w:rPr>
      </w:pPr>
      <w:r w:rsidRPr="007945F1">
        <w:rPr>
          <w:rFonts w:ascii="Arial" w:hAnsi="Arial" w:cs="Arial"/>
          <w:i w:val="0"/>
          <w:sz w:val="14"/>
          <w:szCs w:val="14"/>
          <w:lang w:val="es-CO"/>
        </w:rPr>
        <w:t>Autor: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H.R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 xml:space="preserve">. Víctor Hugo Moreno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Bandeira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.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Cs/>
          <w:i w:val="0"/>
          <w:sz w:val="14"/>
          <w:szCs w:val="14"/>
          <w:lang w:val="es-ES"/>
        </w:rPr>
      </w:pPr>
    </w:p>
    <w:p w:rsidR="00672DEE" w:rsidRPr="00CE189E" w:rsidRDefault="00A733D9" w:rsidP="002F311C">
      <w:pPr>
        <w:pStyle w:val="Subttulo"/>
        <w:numPr>
          <w:ilvl w:val="0"/>
          <w:numId w:val="42"/>
        </w:numPr>
        <w:spacing w:before="0" w:after="0"/>
        <w:jc w:val="both"/>
        <w:rPr>
          <w:rFonts w:ascii="Arial" w:hAnsi="Arial" w:cs="Arial"/>
          <w:b w:val="0"/>
          <w:bCs/>
          <w:sz w:val="22"/>
          <w:szCs w:val="22"/>
        </w:rPr>
      </w:pPr>
      <w:r w:rsidRPr="00A733D9">
        <w:rPr>
          <w:rFonts w:ascii="Arial" w:hAnsi="Arial" w:cs="Arial"/>
          <w:i w:val="0"/>
          <w:sz w:val="22"/>
          <w:szCs w:val="22"/>
        </w:rPr>
        <w:t>Se discutió</w:t>
      </w:r>
      <w:r w:rsidRPr="00A733D9">
        <w:rPr>
          <w:rFonts w:ascii="Arial" w:hAnsi="Arial" w:cs="Arial"/>
          <w:i w:val="0"/>
          <w:sz w:val="22"/>
          <w:szCs w:val="22"/>
        </w:rPr>
        <w:t xml:space="preserve"> y</w:t>
      </w:r>
      <w:r w:rsidRPr="00A733D9">
        <w:rPr>
          <w:rFonts w:ascii="Arial" w:hAnsi="Arial" w:cs="Arial"/>
          <w:i w:val="0"/>
          <w:sz w:val="22"/>
          <w:szCs w:val="22"/>
        </w:rPr>
        <w:t xml:space="preserve"> </w:t>
      </w:r>
      <w:r w:rsidRPr="00A733D9">
        <w:rPr>
          <w:rFonts w:ascii="Arial" w:hAnsi="Arial" w:cs="Arial"/>
          <w:i w:val="0"/>
          <w:sz w:val="22"/>
          <w:szCs w:val="22"/>
        </w:rPr>
        <w:t>con</w:t>
      </w:r>
      <w:r w:rsidRPr="00A733D9">
        <w:rPr>
          <w:rFonts w:ascii="Arial" w:hAnsi="Arial" w:cs="Arial"/>
          <w:i w:val="0"/>
          <w:sz w:val="22"/>
          <w:szCs w:val="22"/>
        </w:rPr>
        <w:t xml:space="preserve"> modificaciones se aprobó, el</w:t>
      </w:r>
      <w:r w:rsidRPr="00A733D9">
        <w:rPr>
          <w:rFonts w:ascii="Arial" w:hAnsi="Arial" w:cs="Arial"/>
          <w:sz w:val="22"/>
          <w:szCs w:val="22"/>
        </w:rPr>
        <w:t xml:space="preserve"> </w:t>
      </w:r>
      <w:hyperlink r:id="rId19" w:history="1">
        <w:r w:rsidR="00672DEE" w:rsidRPr="00CE189E">
          <w:rPr>
            <w:rStyle w:val="Hipervnculo"/>
            <w:rFonts w:ascii="Arial" w:hAnsi="Arial" w:cs="Arial"/>
            <w:bCs/>
            <w:i w:val="0"/>
            <w:sz w:val="22"/>
            <w:szCs w:val="22"/>
          </w:rPr>
          <w:t>Proyecto de Ley No. 055 de 2012 Cámara</w:t>
        </w:r>
      </w:hyperlink>
      <w:r w:rsidR="00672DEE" w:rsidRPr="00CE189E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>“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ES"/>
        </w:rPr>
        <w:t>Por la cual se reconoce la</w:t>
      </w:r>
      <w:r w:rsidR="00672DEE" w:rsidRPr="00CE189E">
        <w:rPr>
          <w:rFonts w:ascii="Arial" w:hAnsi="Arial" w:cs="Arial"/>
          <w:b w:val="0"/>
          <w:bCs/>
          <w:szCs w:val="24"/>
          <w:lang w:val="es-ES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ES"/>
        </w:rPr>
        <w:t xml:space="preserve">Gerontología como una profesión, se 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ES"/>
        </w:rPr>
        <w:lastRenderedPageBreak/>
        <w:t>reglamenta su ejercicio, se dictan el</w:t>
      </w:r>
      <w:r w:rsidR="00672DEE" w:rsidRPr="00CE189E">
        <w:rPr>
          <w:rFonts w:ascii="Arial" w:hAnsi="Arial" w:cs="Arial"/>
          <w:b w:val="0"/>
          <w:bCs/>
          <w:szCs w:val="24"/>
          <w:lang w:val="es-ES"/>
        </w:rPr>
        <w:t xml:space="preserve"> </w:t>
      </w:r>
      <w:r w:rsidR="00672DEE" w:rsidRPr="00CE189E">
        <w:rPr>
          <w:rFonts w:ascii="Arial" w:hAnsi="Arial" w:cs="Arial"/>
          <w:b w:val="0"/>
          <w:bCs/>
          <w:sz w:val="22"/>
          <w:szCs w:val="22"/>
          <w:lang w:val="es-ES"/>
        </w:rPr>
        <w:t>Código Deontológico y Bioético y otras disposiciones</w:t>
      </w:r>
      <w:r w:rsidR="00672DEE" w:rsidRPr="00CE189E">
        <w:rPr>
          <w:rFonts w:ascii="Arial" w:hAnsi="Arial" w:cs="Arial"/>
          <w:b w:val="0"/>
          <w:bCs/>
          <w:sz w:val="22"/>
          <w:szCs w:val="22"/>
        </w:rPr>
        <w:t xml:space="preserve">”. </w:t>
      </w: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i w:val="0"/>
          <w:sz w:val="14"/>
          <w:szCs w:val="14"/>
          <w:lang w:val="es-CO"/>
        </w:rPr>
      </w:pPr>
    </w:p>
    <w:p w:rsidR="00672DEE" w:rsidRPr="007945F1" w:rsidRDefault="00672DEE" w:rsidP="002F311C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4"/>
          <w:szCs w:val="14"/>
          <w:lang w:val="es-CO"/>
        </w:rPr>
      </w:pPr>
      <w:r w:rsidRPr="007945F1">
        <w:rPr>
          <w:rFonts w:ascii="Arial" w:hAnsi="Arial" w:cs="Arial"/>
          <w:i w:val="0"/>
          <w:sz w:val="14"/>
          <w:szCs w:val="14"/>
          <w:lang w:val="es-CO"/>
        </w:rPr>
        <w:t>Autor: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 xml:space="preserve"> </w:t>
      </w:r>
      <w:proofErr w:type="spellStart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H.R</w:t>
      </w:r>
      <w:proofErr w:type="spellEnd"/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 xml:space="preserve">. </w:t>
      </w:r>
      <w:r w:rsidRPr="007945F1">
        <w:rPr>
          <w:rFonts w:ascii="Arial" w:hAnsi="Arial" w:cs="Arial"/>
          <w:b w:val="0"/>
          <w:i w:val="0"/>
          <w:sz w:val="14"/>
          <w:szCs w:val="14"/>
          <w:lang w:val="es-ES"/>
        </w:rPr>
        <w:t>Germán Blanco Álvarez</w:t>
      </w:r>
      <w:r w:rsidRPr="007945F1">
        <w:rPr>
          <w:rFonts w:ascii="Arial" w:hAnsi="Arial" w:cs="Arial"/>
          <w:b w:val="0"/>
          <w:i w:val="0"/>
          <w:sz w:val="14"/>
          <w:szCs w:val="14"/>
          <w:lang w:val="es-CO"/>
        </w:rPr>
        <w:t>.</w:t>
      </w:r>
    </w:p>
    <w:p w:rsidR="00672DEE" w:rsidRPr="007945F1" w:rsidRDefault="00672DEE" w:rsidP="002F311C">
      <w:pPr>
        <w:pStyle w:val="Subttulo"/>
        <w:tabs>
          <w:tab w:val="left" w:pos="567"/>
        </w:tabs>
        <w:spacing w:before="0" w:after="0"/>
        <w:ind w:left="-142"/>
        <w:jc w:val="both"/>
        <w:rPr>
          <w:rFonts w:ascii="Arial" w:hAnsi="Arial" w:cs="Arial"/>
          <w:bCs/>
          <w:i w:val="0"/>
          <w:sz w:val="14"/>
          <w:szCs w:val="14"/>
          <w:lang w:val="es-CO"/>
        </w:rPr>
      </w:pPr>
    </w:p>
    <w:p w:rsidR="00A93BE5" w:rsidRDefault="00A93BE5" w:rsidP="005E554A">
      <w:pPr>
        <w:jc w:val="center"/>
        <w:rPr>
          <w:rFonts w:ascii="Arial" w:hAnsi="Arial" w:cs="Arial"/>
          <w:b/>
          <w:sz w:val="28"/>
          <w:szCs w:val="22"/>
          <w:lang w:val="es-CO"/>
        </w:rPr>
      </w:pPr>
      <w:r w:rsidRPr="005E554A">
        <w:rPr>
          <w:rFonts w:ascii="Arial" w:hAnsi="Arial" w:cs="Arial"/>
          <w:b/>
          <w:sz w:val="28"/>
          <w:szCs w:val="22"/>
          <w:lang w:val="es-CO"/>
        </w:rPr>
        <w:t>Debate de Control Político</w:t>
      </w:r>
    </w:p>
    <w:p w:rsidR="003465AE" w:rsidRPr="003465AE" w:rsidRDefault="003465AE" w:rsidP="005E554A">
      <w:pPr>
        <w:jc w:val="center"/>
        <w:rPr>
          <w:rFonts w:ascii="Arial" w:hAnsi="Arial" w:cs="Arial"/>
          <w:b/>
          <w:sz w:val="16"/>
          <w:szCs w:val="22"/>
          <w:lang w:val="es-CO"/>
        </w:rPr>
      </w:pPr>
    </w:p>
    <w:p w:rsidR="00A93BE5" w:rsidRPr="007945F1" w:rsidRDefault="00B50034" w:rsidP="00405229">
      <w:pPr>
        <w:widowControl w:val="0"/>
        <w:suppressAutoHyphens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>
        <w:rPr>
          <w:rFonts w:ascii="Arial" w:hAnsi="Arial" w:cs="Arial"/>
          <w:sz w:val="22"/>
          <w:szCs w:val="22"/>
          <w:lang w:val="es-CO"/>
        </w:rPr>
        <w:t>A continuación s</w:t>
      </w:r>
      <w:bookmarkStart w:id="0" w:name="_GoBack"/>
      <w:bookmarkEnd w:id="0"/>
      <w:r w:rsidR="00A93BE5" w:rsidRPr="007945F1">
        <w:rPr>
          <w:rFonts w:ascii="Arial" w:hAnsi="Arial" w:cs="Arial"/>
          <w:sz w:val="22"/>
          <w:szCs w:val="22"/>
          <w:lang w:val="es-CO"/>
        </w:rPr>
        <w:t xml:space="preserve">e </w:t>
      </w:r>
      <w:r w:rsidR="004A1F2E" w:rsidRPr="007945F1">
        <w:rPr>
          <w:rFonts w:ascii="Arial" w:hAnsi="Arial" w:cs="Arial"/>
          <w:sz w:val="22"/>
          <w:szCs w:val="22"/>
          <w:lang w:val="es-CO"/>
        </w:rPr>
        <w:t>realizó</w:t>
      </w:r>
      <w:r w:rsidR="00A93BE5" w:rsidRPr="007945F1">
        <w:rPr>
          <w:rFonts w:ascii="Arial" w:hAnsi="Arial" w:cs="Arial"/>
          <w:sz w:val="22"/>
          <w:szCs w:val="22"/>
          <w:lang w:val="es-CO"/>
        </w:rPr>
        <w:t xml:space="preserve"> debate de control político </w:t>
      </w:r>
      <w:r w:rsidR="00405229" w:rsidRPr="007945F1">
        <w:rPr>
          <w:rFonts w:ascii="Arial" w:hAnsi="Arial" w:cs="Arial"/>
          <w:bCs/>
          <w:sz w:val="22"/>
          <w:szCs w:val="22"/>
        </w:rPr>
        <w:t xml:space="preserve">sobre </w:t>
      </w:r>
      <w:r w:rsidR="00A210B5" w:rsidRPr="007945F1">
        <w:rPr>
          <w:rFonts w:ascii="Arial" w:hAnsi="Arial" w:cs="Arial"/>
          <w:bCs/>
          <w:sz w:val="22"/>
          <w:szCs w:val="22"/>
        </w:rPr>
        <w:t xml:space="preserve">el caso de </w:t>
      </w:r>
      <w:proofErr w:type="spellStart"/>
      <w:r w:rsidR="00A210B5" w:rsidRPr="007945F1">
        <w:rPr>
          <w:rFonts w:ascii="Arial" w:hAnsi="Arial" w:cs="Arial"/>
          <w:b/>
          <w:bCs/>
          <w:sz w:val="22"/>
          <w:szCs w:val="22"/>
          <w:u w:val="single"/>
        </w:rPr>
        <w:t>INTERBOLSA</w:t>
      </w:r>
      <w:proofErr w:type="spellEnd"/>
      <w:r w:rsidR="00A210B5" w:rsidRPr="007945F1">
        <w:rPr>
          <w:rFonts w:ascii="Arial" w:hAnsi="Arial" w:cs="Arial"/>
          <w:bCs/>
          <w:sz w:val="22"/>
          <w:szCs w:val="22"/>
        </w:rPr>
        <w:t>,</w:t>
      </w:r>
      <w:r w:rsidR="00A93BE5" w:rsidRPr="007945F1">
        <w:rPr>
          <w:rFonts w:ascii="Arial" w:hAnsi="Arial" w:cs="Arial"/>
          <w:sz w:val="22"/>
          <w:szCs w:val="22"/>
          <w:lang w:val="es-CO"/>
        </w:rPr>
        <w:t xml:space="preserve"> propuesto por los Honorables Representantes,</w:t>
      </w:r>
      <w:r w:rsidR="00A93BE5" w:rsidRPr="007945F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A210B5" w:rsidRPr="007945F1">
        <w:rPr>
          <w:rFonts w:ascii="Arial" w:eastAsia="DejaVu Sans" w:hAnsi="Arial" w:cs="Arial"/>
          <w:b/>
          <w:bCs/>
          <w:kern w:val="2"/>
          <w:sz w:val="22"/>
          <w:szCs w:val="22"/>
          <w:lang w:val="es-CO" w:eastAsia="ar-SA"/>
        </w:rPr>
        <w:t>TELESFORO PEDRAZA ORTEGA Y SIMÓN GAVIRIA MUÑOZ</w:t>
      </w:r>
      <w:r w:rsidR="00A93BE5" w:rsidRPr="007945F1">
        <w:rPr>
          <w:rFonts w:ascii="Arial" w:hAnsi="Arial" w:cs="Arial"/>
          <w:b/>
          <w:sz w:val="22"/>
          <w:szCs w:val="22"/>
          <w:lang w:val="es-CO"/>
        </w:rPr>
        <w:t>,</w:t>
      </w:r>
      <w:r w:rsidR="00A93BE5" w:rsidRPr="007945F1">
        <w:rPr>
          <w:rFonts w:ascii="Arial" w:eastAsia="DejaVu Sans" w:hAnsi="Arial" w:cs="Arial"/>
          <w:bCs/>
          <w:kern w:val="2"/>
          <w:sz w:val="22"/>
          <w:szCs w:val="22"/>
          <w:lang w:val="es-CO" w:eastAsia="ar-SA"/>
        </w:rPr>
        <w:t xml:space="preserve"> </w:t>
      </w:r>
      <w:r w:rsidR="00A93BE5" w:rsidRPr="007945F1">
        <w:rPr>
          <w:rFonts w:ascii="Arial" w:hAnsi="Arial" w:cs="Arial"/>
          <w:sz w:val="22"/>
          <w:szCs w:val="22"/>
          <w:lang w:val="es-CO"/>
        </w:rPr>
        <w:t xml:space="preserve">mediante </w:t>
      </w:r>
      <w:r w:rsidR="00A93BE5" w:rsidRPr="007945F1">
        <w:rPr>
          <w:rFonts w:ascii="Arial" w:eastAsiaTheme="minorHAnsi" w:hAnsi="Arial" w:cs="Arial"/>
          <w:b/>
          <w:sz w:val="22"/>
          <w:szCs w:val="22"/>
          <w:lang w:val="es-CO" w:eastAsia="en-US"/>
        </w:rPr>
        <w:t>Proposición 0</w:t>
      </w:r>
      <w:r w:rsidR="00A210B5" w:rsidRPr="007945F1">
        <w:rPr>
          <w:rFonts w:ascii="Arial" w:eastAsiaTheme="minorHAnsi" w:hAnsi="Arial" w:cs="Arial"/>
          <w:b/>
          <w:sz w:val="22"/>
          <w:szCs w:val="22"/>
          <w:lang w:val="es-CO" w:eastAsia="en-US"/>
        </w:rPr>
        <w:t>92</w:t>
      </w:r>
      <w:r w:rsidR="00A93BE5" w:rsidRPr="007945F1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del </w:t>
      </w:r>
      <w:r w:rsidR="00A210B5" w:rsidRPr="007945F1">
        <w:rPr>
          <w:rFonts w:ascii="Arial" w:eastAsiaTheme="minorHAnsi" w:hAnsi="Arial" w:cs="Arial"/>
          <w:b/>
          <w:sz w:val="22"/>
          <w:szCs w:val="22"/>
          <w:lang w:val="es-CO" w:eastAsia="en-US"/>
        </w:rPr>
        <w:t>28</w:t>
      </w:r>
      <w:r w:rsidR="00A93BE5" w:rsidRPr="007945F1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de </w:t>
      </w:r>
      <w:r w:rsidR="00A210B5" w:rsidRPr="007945F1">
        <w:rPr>
          <w:rFonts w:ascii="Arial" w:eastAsiaTheme="minorHAnsi" w:hAnsi="Arial" w:cs="Arial"/>
          <w:b/>
          <w:sz w:val="22"/>
          <w:szCs w:val="22"/>
          <w:lang w:val="es-CO" w:eastAsia="en-US"/>
        </w:rPr>
        <w:t>noviembre</w:t>
      </w:r>
      <w:r w:rsidR="00A93BE5" w:rsidRPr="007945F1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</w:t>
      </w:r>
      <w:r w:rsidR="00405229" w:rsidRPr="007945F1">
        <w:rPr>
          <w:rFonts w:ascii="Arial" w:eastAsiaTheme="minorHAnsi" w:hAnsi="Arial" w:cs="Arial"/>
          <w:b/>
          <w:sz w:val="22"/>
          <w:szCs w:val="22"/>
          <w:lang w:val="es-CO" w:eastAsia="en-US"/>
        </w:rPr>
        <w:t>de 2012</w:t>
      </w:r>
      <w:r w:rsidR="00A93BE5" w:rsidRPr="007945F1">
        <w:rPr>
          <w:rFonts w:ascii="Arial" w:eastAsiaTheme="minorHAnsi" w:hAnsi="Arial" w:cs="Arial"/>
          <w:b/>
          <w:sz w:val="22"/>
          <w:szCs w:val="22"/>
          <w:lang w:val="es-CO" w:eastAsia="en-US"/>
        </w:rPr>
        <w:t>.</w:t>
      </w:r>
    </w:p>
    <w:tbl>
      <w:tblPr>
        <w:tblStyle w:val="Tablaconcuadrcula1"/>
        <w:tblpPr w:leftFromText="141" w:rightFromText="141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6204"/>
        <w:gridCol w:w="2053"/>
      </w:tblGrid>
      <w:tr w:rsidR="00A93BE5" w:rsidRPr="00A93BE5" w:rsidTr="003E3E27">
        <w:trPr>
          <w:trHeight w:val="502"/>
        </w:trPr>
        <w:tc>
          <w:tcPr>
            <w:tcW w:w="6204" w:type="dxa"/>
            <w:vAlign w:val="center"/>
          </w:tcPr>
          <w:p w:rsidR="00A93BE5" w:rsidRPr="00A93BE5" w:rsidRDefault="00A93BE5" w:rsidP="00A93BE5">
            <w:pPr>
              <w:jc w:val="center"/>
              <w:rPr>
                <w:rFonts w:ascii="Arial" w:eastAsiaTheme="minorHAnsi" w:hAnsi="Arial" w:cs="Arial"/>
                <w:b/>
                <w:bCs/>
                <w:lang w:val="es-CO" w:eastAsia="en-US"/>
              </w:rPr>
            </w:pPr>
            <w:r w:rsidRPr="00A93BE5">
              <w:rPr>
                <w:rFonts w:ascii="Arial" w:eastAsiaTheme="minorHAnsi" w:hAnsi="Arial" w:cs="Arial"/>
                <w:b/>
                <w:bCs/>
                <w:lang w:val="es-CO" w:eastAsia="en-US"/>
              </w:rPr>
              <w:t>Citados e Invitados</w:t>
            </w:r>
          </w:p>
        </w:tc>
        <w:tc>
          <w:tcPr>
            <w:tcW w:w="2053" w:type="dxa"/>
            <w:vAlign w:val="center"/>
          </w:tcPr>
          <w:p w:rsidR="00A93BE5" w:rsidRPr="00A93BE5" w:rsidRDefault="00A93BE5" w:rsidP="00A93BE5">
            <w:pPr>
              <w:widowControl w:val="0"/>
              <w:suppressAutoHyphens/>
              <w:jc w:val="center"/>
              <w:rPr>
                <w:rFonts w:ascii="Arial" w:eastAsia="DejaVu Sans" w:hAnsi="Arial" w:cs="Arial"/>
                <w:b/>
                <w:bCs/>
                <w:kern w:val="2"/>
                <w:lang w:val="es-CO" w:eastAsia="ar-SA"/>
              </w:rPr>
            </w:pPr>
            <w:r w:rsidRPr="00A93BE5">
              <w:rPr>
                <w:rFonts w:ascii="Arial" w:eastAsia="DejaVu Sans" w:hAnsi="Arial" w:cs="Arial"/>
                <w:b/>
                <w:bCs/>
                <w:kern w:val="2"/>
                <w:lang w:val="es-CO" w:eastAsia="ar-SA"/>
              </w:rPr>
              <w:t>Observaciones</w:t>
            </w:r>
          </w:p>
        </w:tc>
      </w:tr>
      <w:tr w:rsidR="00A93BE5" w:rsidRPr="00A93BE5" w:rsidTr="003E3E27">
        <w:tc>
          <w:tcPr>
            <w:tcW w:w="6204" w:type="dxa"/>
            <w:vAlign w:val="center"/>
          </w:tcPr>
          <w:p w:rsidR="00A93BE5" w:rsidRPr="007945F1" w:rsidRDefault="00A93BE5" w:rsidP="00A93BE5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</w:pPr>
            <w:r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>Dr</w:t>
            </w:r>
            <w:r w:rsidR="00AC380A"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>. Gerardo Hernández Correa</w:t>
            </w:r>
          </w:p>
          <w:p w:rsidR="00A93BE5" w:rsidRPr="007945F1" w:rsidRDefault="00AC380A" w:rsidP="00AC380A">
            <w:pPr>
              <w:widowControl w:val="0"/>
              <w:suppressAutoHyphens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Superintendente Financiero</w:t>
            </w:r>
            <w:r w:rsidR="00A93BE5"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.</w:t>
            </w:r>
          </w:p>
        </w:tc>
        <w:tc>
          <w:tcPr>
            <w:tcW w:w="2053" w:type="dxa"/>
          </w:tcPr>
          <w:p w:rsidR="00A93BE5" w:rsidRPr="007945F1" w:rsidRDefault="00A93BE5" w:rsidP="00A93BE5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93BE5" w:rsidRPr="00A93BE5" w:rsidTr="003E3E27">
        <w:tc>
          <w:tcPr>
            <w:tcW w:w="6204" w:type="dxa"/>
            <w:vAlign w:val="center"/>
          </w:tcPr>
          <w:p w:rsidR="00405229" w:rsidRPr="007945F1" w:rsidRDefault="00AC380A" w:rsidP="00405229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22"/>
              </w:rPr>
            </w:pPr>
            <w:r w:rsidRPr="007945F1">
              <w:rPr>
                <w:rFonts w:ascii="Arial" w:hAnsi="Arial" w:cs="Arial"/>
                <w:b/>
                <w:sz w:val="18"/>
                <w:szCs w:val="22"/>
              </w:rPr>
              <w:t xml:space="preserve">Dr. Mauricio Cárdenas Santamaría </w:t>
            </w:r>
          </w:p>
          <w:p w:rsidR="00A93BE5" w:rsidRPr="007945F1" w:rsidRDefault="00AC380A" w:rsidP="00405229">
            <w:pPr>
              <w:widowControl w:val="0"/>
              <w:suppressAutoHyphens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Ministro de Hacienda y Crédito Publico</w:t>
            </w:r>
          </w:p>
        </w:tc>
        <w:tc>
          <w:tcPr>
            <w:tcW w:w="2053" w:type="dxa"/>
          </w:tcPr>
          <w:p w:rsidR="00A93BE5" w:rsidRPr="007945F1" w:rsidRDefault="00A93BE5" w:rsidP="00A93BE5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93BE5" w:rsidRPr="00A93BE5" w:rsidTr="003E3E27">
        <w:tc>
          <w:tcPr>
            <w:tcW w:w="6204" w:type="dxa"/>
            <w:vAlign w:val="center"/>
          </w:tcPr>
          <w:p w:rsidR="003465AE" w:rsidRPr="007945F1" w:rsidRDefault="003465AE" w:rsidP="003E3E27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</w:pPr>
            <w:r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 xml:space="preserve">Dr. </w:t>
            </w:r>
            <w:r w:rsidR="00AC380A"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>Juan Pablo Córdoba Garcés</w:t>
            </w:r>
          </w:p>
          <w:p w:rsidR="00A93BE5" w:rsidRPr="007945F1" w:rsidRDefault="00AC380A" w:rsidP="003E3E27">
            <w:pPr>
              <w:widowControl w:val="0"/>
              <w:suppressAutoHyphens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 xml:space="preserve">Presidente Bolsa de Valores de Colombia </w:t>
            </w:r>
          </w:p>
        </w:tc>
        <w:tc>
          <w:tcPr>
            <w:tcW w:w="2053" w:type="dxa"/>
          </w:tcPr>
          <w:p w:rsidR="00A93BE5" w:rsidRPr="007945F1" w:rsidRDefault="00A93BE5" w:rsidP="00A93BE5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3E3E27">
        <w:tc>
          <w:tcPr>
            <w:tcW w:w="6204" w:type="dxa"/>
            <w:vAlign w:val="center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</w:pPr>
            <w:r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>Dr. Iván Darío Arroyave Agudelo</w:t>
            </w:r>
          </w:p>
          <w:p w:rsidR="00AC380A" w:rsidRPr="007945F1" w:rsidRDefault="00AC380A" w:rsidP="00AC380A">
            <w:pPr>
              <w:widowControl w:val="0"/>
              <w:suppressAutoHyphens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Presidente de la bolsa Mercantil de Colombia</w:t>
            </w:r>
          </w:p>
        </w:tc>
        <w:tc>
          <w:tcPr>
            <w:tcW w:w="2053" w:type="dxa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3E3E27">
        <w:tc>
          <w:tcPr>
            <w:tcW w:w="6204" w:type="dxa"/>
            <w:vAlign w:val="center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22"/>
              </w:rPr>
            </w:pPr>
            <w:r w:rsidRPr="007945F1">
              <w:rPr>
                <w:rFonts w:ascii="Arial" w:hAnsi="Arial" w:cs="Arial"/>
                <w:b/>
                <w:sz w:val="18"/>
                <w:szCs w:val="22"/>
              </w:rPr>
              <w:t xml:space="preserve">Dr. Roberto borras </w:t>
            </w:r>
            <w:proofErr w:type="spellStart"/>
            <w:r w:rsidRPr="007945F1">
              <w:rPr>
                <w:rFonts w:ascii="Arial" w:hAnsi="Arial" w:cs="Arial"/>
                <w:b/>
                <w:sz w:val="18"/>
                <w:szCs w:val="22"/>
              </w:rPr>
              <w:t>Polania</w:t>
            </w:r>
            <w:proofErr w:type="spellEnd"/>
          </w:p>
          <w:p w:rsidR="00AC380A" w:rsidRPr="007945F1" w:rsidRDefault="00AC380A" w:rsidP="00AC380A">
            <w:pPr>
              <w:widowControl w:val="0"/>
              <w:suppressAutoHyphens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 xml:space="preserve">Presidente del </w:t>
            </w:r>
            <w:proofErr w:type="spellStart"/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Autorregulador</w:t>
            </w:r>
            <w:proofErr w:type="spellEnd"/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 xml:space="preserve"> del Mercado de Valores de Colombia –</w:t>
            </w:r>
            <w:proofErr w:type="spellStart"/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AMV</w:t>
            </w:r>
            <w:proofErr w:type="spellEnd"/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-</w:t>
            </w:r>
          </w:p>
        </w:tc>
        <w:tc>
          <w:tcPr>
            <w:tcW w:w="2053" w:type="dxa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3E3E27">
        <w:tc>
          <w:tcPr>
            <w:tcW w:w="6204" w:type="dxa"/>
            <w:vAlign w:val="center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</w:pPr>
            <w:r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>Dr. Juan Camilo Restrepo Salazar</w:t>
            </w:r>
          </w:p>
          <w:p w:rsidR="00AC380A" w:rsidRPr="007945F1" w:rsidRDefault="00AC380A" w:rsidP="00AC380A">
            <w:pPr>
              <w:widowControl w:val="0"/>
              <w:suppressAutoHyphens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Ministro de Agricultura y Desarrollo Rural</w:t>
            </w:r>
          </w:p>
        </w:tc>
        <w:tc>
          <w:tcPr>
            <w:tcW w:w="2053" w:type="dxa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3E3E27">
        <w:tc>
          <w:tcPr>
            <w:tcW w:w="6204" w:type="dxa"/>
            <w:vAlign w:val="center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</w:pPr>
            <w:r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 xml:space="preserve">Dr. Francisco </w:t>
            </w:r>
            <w:proofErr w:type="spellStart"/>
            <w:r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>Estupiñan</w:t>
            </w:r>
            <w:proofErr w:type="spellEnd"/>
            <w:r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 xml:space="preserve"> Heredia</w:t>
            </w:r>
          </w:p>
          <w:p w:rsidR="00AC380A" w:rsidRPr="007945F1" w:rsidRDefault="00AC380A" w:rsidP="00AC380A">
            <w:pPr>
              <w:widowControl w:val="0"/>
              <w:suppressAutoHyphens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Presidente Banco Agrario de Colombia</w:t>
            </w:r>
          </w:p>
        </w:tc>
        <w:tc>
          <w:tcPr>
            <w:tcW w:w="2053" w:type="dxa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3E3E27">
        <w:tc>
          <w:tcPr>
            <w:tcW w:w="6204" w:type="dxa"/>
            <w:vAlign w:val="center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22"/>
              </w:rPr>
            </w:pPr>
            <w:r w:rsidRPr="007945F1">
              <w:rPr>
                <w:rFonts w:ascii="Arial" w:hAnsi="Arial" w:cs="Arial"/>
                <w:b/>
                <w:sz w:val="18"/>
                <w:szCs w:val="22"/>
              </w:rPr>
              <w:t>Dr. Ricardo Iván Jaramillo Jiménez</w:t>
            </w:r>
          </w:p>
          <w:p w:rsidR="00AC380A" w:rsidRPr="007945F1" w:rsidRDefault="00AC380A" w:rsidP="00AC380A">
            <w:pPr>
              <w:widowControl w:val="0"/>
              <w:suppressAutoHyphens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 xml:space="preserve">Presidente (e) </w:t>
            </w:r>
            <w:proofErr w:type="spellStart"/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Fiduagraria</w:t>
            </w:r>
            <w:proofErr w:type="spellEnd"/>
          </w:p>
        </w:tc>
        <w:tc>
          <w:tcPr>
            <w:tcW w:w="2053" w:type="dxa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3E3E27">
        <w:tc>
          <w:tcPr>
            <w:tcW w:w="6204" w:type="dxa"/>
            <w:vAlign w:val="center"/>
          </w:tcPr>
          <w:p w:rsidR="00AC380A" w:rsidRPr="007945F1" w:rsidRDefault="007945F1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</w:pPr>
            <w:r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 xml:space="preserve">Dr. Juan Ricardo Ortega Lopez </w:t>
            </w:r>
          </w:p>
          <w:p w:rsidR="00AC380A" w:rsidRPr="007945F1" w:rsidRDefault="007945F1" w:rsidP="00AC380A">
            <w:pPr>
              <w:widowControl w:val="0"/>
              <w:suppressAutoHyphens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Director de Impuestos y Aduanas Nacionales</w:t>
            </w:r>
          </w:p>
        </w:tc>
        <w:tc>
          <w:tcPr>
            <w:tcW w:w="2053" w:type="dxa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3E3E27">
        <w:tc>
          <w:tcPr>
            <w:tcW w:w="6204" w:type="dxa"/>
            <w:vAlign w:val="center"/>
          </w:tcPr>
          <w:p w:rsidR="00AC380A" w:rsidRPr="007945F1" w:rsidRDefault="007945F1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</w:pPr>
            <w:r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 xml:space="preserve">Dr. Eduardo Montealegre </w:t>
            </w:r>
            <w:proofErr w:type="spellStart"/>
            <w:r w:rsidRPr="007945F1">
              <w:rPr>
                <w:rFonts w:ascii="Arial" w:eastAsia="DejaVu Sans" w:hAnsi="Arial" w:cs="Arial"/>
                <w:b/>
                <w:bCs/>
                <w:kern w:val="2"/>
                <w:sz w:val="18"/>
                <w:szCs w:val="22"/>
                <w:lang w:val="es-CO" w:eastAsia="ar-SA"/>
              </w:rPr>
              <w:t>Lynett</w:t>
            </w:r>
            <w:proofErr w:type="spellEnd"/>
          </w:p>
          <w:p w:rsidR="00AC380A" w:rsidRPr="007945F1" w:rsidRDefault="007945F1" w:rsidP="00AC380A">
            <w:pPr>
              <w:widowControl w:val="0"/>
              <w:suppressAutoHyphens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Fiscal General de la Nación</w:t>
            </w:r>
          </w:p>
        </w:tc>
        <w:tc>
          <w:tcPr>
            <w:tcW w:w="2053" w:type="dxa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  <w:tr w:rsidR="00AC380A" w:rsidRPr="00A93BE5" w:rsidTr="003E3E27">
        <w:tc>
          <w:tcPr>
            <w:tcW w:w="6204" w:type="dxa"/>
            <w:vAlign w:val="center"/>
          </w:tcPr>
          <w:p w:rsidR="00AC380A" w:rsidRPr="007945F1" w:rsidRDefault="007945F1" w:rsidP="00AC380A">
            <w:pPr>
              <w:widowControl w:val="0"/>
              <w:suppressAutoHyphens/>
              <w:rPr>
                <w:rFonts w:ascii="Arial" w:hAnsi="Arial" w:cs="Arial"/>
                <w:b/>
                <w:sz w:val="18"/>
                <w:szCs w:val="22"/>
              </w:rPr>
            </w:pPr>
            <w:r w:rsidRPr="007945F1">
              <w:rPr>
                <w:rFonts w:ascii="Arial" w:hAnsi="Arial" w:cs="Arial"/>
                <w:b/>
                <w:sz w:val="18"/>
                <w:szCs w:val="22"/>
              </w:rPr>
              <w:t xml:space="preserve">Dra. Sandra </w:t>
            </w:r>
            <w:proofErr w:type="spellStart"/>
            <w:r w:rsidRPr="007945F1">
              <w:rPr>
                <w:rFonts w:ascii="Arial" w:hAnsi="Arial" w:cs="Arial"/>
                <w:b/>
                <w:sz w:val="18"/>
                <w:szCs w:val="22"/>
              </w:rPr>
              <w:t>Morelli</w:t>
            </w:r>
            <w:proofErr w:type="spellEnd"/>
            <w:r w:rsidRPr="007945F1">
              <w:rPr>
                <w:rFonts w:ascii="Arial" w:hAnsi="Arial" w:cs="Arial"/>
                <w:b/>
                <w:sz w:val="18"/>
                <w:szCs w:val="22"/>
              </w:rPr>
              <w:t xml:space="preserve"> Rico</w:t>
            </w:r>
          </w:p>
          <w:p w:rsidR="00AC380A" w:rsidRPr="007945F1" w:rsidRDefault="007945F1" w:rsidP="00AC380A">
            <w:pPr>
              <w:widowControl w:val="0"/>
              <w:suppressAutoHyphens/>
              <w:rPr>
                <w:rFonts w:ascii="Helvetica" w:hAnsi="Helvetica" w:cs="Helvetica"/>
                <w:b/>
                <w:sz w:val="18"/>
                <w:szCs w:val="18"/>
              </w:rPr>
            </w:pPr>
            <w:r w:rsidRPr="007945F1">
              <w:rPr>
                <w:rFonts w:ascii="Arial" w:eastAsia="DejaVu Sans" w:hAnsi="Arial" w:cs="Arial"/>
                <w:bCs/>
                <w:kern w:val="2"/>
                <w:sz w:val="18"/>
                <w:szCs w:val="22"/>
                <w:lang w:val="es-CO" w:eastAsia="ar-SA"/>
              </w:rPr>
              <w:t>Contralora General de la Republica</w:t>
            </w:r>
          </w:p>
        </w:tc>
        <w:tc>
          <w:tcPr>
            <w:tcW w:w="2053" w:type="dxa"/>
          </w:tcPr>
          <w:p w:rsidR="00AC380A" w:rsidRPr="007945F1" w:rsidRDefault="00AC380A" w:rsidP="00AC380A">
            <w:pPr>
              <w:widowControl w:val="0"/>
              <w:suppressAutoHyphens/>
              <w:rPr>
                <w:rFonts w:ascii="Arial" w:eastAsia="DejaVu Sans" w:hAnsi="Arial" w:cs="Arial"/>
                <w:b/>
                <w:bCs/>
                <w:kern w:val="2"/>
                <w:sz w:val="18"/>
                <w:lang w:val="es-CO" w:eastAsia="ar-SA"/>
              </w:rPr>
            </w:pPr>
          </w:p>
        </w:tc>
      </w:tr>
    </w:tbl>
    <w:p w:rsidR="00446DA7" w:rsidRPr="003465AE" w:rsidRDefault="007945F1" w:rsidP="003465AE">
      <w:pPr>
        <w:spacing w:before="45" w:after="28"/>
        <w:jc w:val="both"/>
        <w:textAlignment w:val="center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****************************************************************************************************</w:t>
      </w:r>
    </w:p>
    <w:sectPr w:rsidR="00446DA7" w:rsidRPr="003465AE">
      <w:headerReference w:type="default" r:id="rId20"/>
      <w:foot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77" w:rsidRDefault="006E4E77" w:rsidP="005A01C7">
      <w:r>
        <w:separator/>
      </w:r>
    </w:p>
  </w:endnote>
  <w:endnote w:type="continuationSeparator" w:id="0">
    <w:p w:rsidR="006E4E77" w:rsidRDefault="006E4E77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6E4E77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77" w:rsidRDefault="006E4E77" w:rsidP="005A01C7">
      <w:r>
        <w:separator/>
      </w:r>
    </w:p>
  </w:footnote>
  <w:footnote w:type="continuationSeparator" w:id="0">
    <w:p w:rsidR="006E4E77" w:rsidRDefault="006E4E77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24A64"/>
    <w:multiLevelType w:val="hybridMultilevel"/>
    <w:tmpl w:val="40649F90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012DF6"/>
    <w:multiLevelType w:val="hybridMultilevel"/>
    <w:tmpl w:val="B972F25A"/>
    <w:lvl w:ilvl="0" w:tplc="FA2051A6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1F7D3912"/>
    <w:multiLevelType w:val="hybridMultilevel"/>
    <w:tmpl w:val="A66039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49396398"/>
    <w:multiLevelType w:val="hybridMultilevel"/>
    <w:tmpl w:val="F85C794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23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C4B46"/>
    <w:multiLevelType w:val="hybridMultilevel"/>
    <w:tmpl w:val="ADECCB6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B8725F"/>
    <w:multiLevelType w:val="hybridMultilevel"/>
    <w:tmpl w:val="C4BE264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90B58"/>
    <w:multiLevelType w:val="hybridMultilevel"/>
    <w:tmpl w:val="D4DE027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40DD6"/>
    <w:multiLevelType w:val="hybridMultilevel"/>
    <w:tmpl w:val="FE7098C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16"/>
  </w:num>
  <w:num w:numId="5">
    <w:abstractNumId w:val="0"/>
  </w:num>
  <w:num w:numId="6">
    <w:abstractNumId w:val="24"/>
  </w:num>
  <w:num w:numId="7">
    <w:abstractNumId w:val="18"/>
  </w:num>
  <w:num w:numId="8">
    <w:abstractNumId w:val="27"/>
  </w:num>
  <w:num w:numId="9">
    <w:abstractNumId w:val="0"/>
  </w:num>
  <w:num w:numId="10">
    <w:abstractNumId w:val="24"/>
  </w:num>
  <w:num w:numId="11">
    <w:abstractNumId w:val="18"/>
  </w:num>
  <w:num w:numId="12">
    <w:abstractNumId w:val="12"/>
  </w:num>
  <w:num w:numId="13">
    <w:abstractNumId w:val="6"/>
  </w:num>
  <w:num w:numId="14">
    <w:abstractNumId w:val="35"/>
  </w:num>
  <w:num w:numId="15">
    <w:abstractNumId w:val="23"/>
  </w:num>
  <w:num w:numId="16">
    <w:abstractNumId w:val="32"/>
  </w:num>
  <w:num w:numId="17">
    <w:abstractNumId w:val="29"/>
  </w:num>
  <w:num w:numId="18">
    <w:abstractNumId w:val="13"/>
  </w:num>
  <w:num w:numId="19">
    <w:abstractNumId w:val="4"/>
  </w:num>
  <w:num w:numId="20">
    <w:abstractNumId w:val="17"/>
  </w:num>
  <w:num w:numId="21">
    <w:abstractNumId w:val="14"/>
  </w:num>
  <w:num w:numId="22">
    <w:abstractNumId w:val="34"/>
  </w:num>
  <w:num w:numId="23">
    <w:abstractNumId w:val="1"/>
  </w:num>
  <w:num w:numId="24">
    <w:abstractNumId w:val="12"/>
  </w:num>
  <w:num w:numId="25">
    <w:abstractNumId w:val="15"/>
  </w:num>
  <w:num w:numId="26">
    <w:abstractNumId w:val="12"/>
  </w:num>
  <w:num w:numId="27">
    <w:abstractNumId w:val="19"/>
  </w:num>
  <w:num w:numId="28">
    <w:abstractNumId w:val="22"/>
  </w:num>
  <w:num w:numId="29">
    <w:abstractNumId w:val="9"/>
  </w:num>
  <w:num w:numId="30">
    <w:abstractNumId w:val="3"/>
  </w:num>
  <w:num w:numId="31">
    <w:abstractNumId w:val="20"/>
  </w:num>
  <w:num w:numId="32">
    <w:abstractNumId w:val="11"/>
  </w:num>
  <w:num w:numId="33">
    <w:abstractNumId w:val="26"/>
  </w:num>
  <w:num w:numId="34">
    <w:abstractNumId w:val="28"/>
  </w:num>
  <w:num w:numId="35">
    <w:abstractNumId w:val="2"/>
  </w:num>
  <w:num w:numId="36">
    <w:abstractNumId w:val="31"/>
  </w:num>
  <w:num w:numId="37">
    <w:abstractNumId w:val="10"/>
  </w:num>
  <w:num w:numId="38">
    <w:abstractNumId w:val="21"/>
  </w:num>
  <w:num w:numId="39">
    <w:abstractNumId w:val="33"/>
  </w:num>
  <w:num w:numId="40">
    <w:abstractNumId w:val="5"/>
  </w:num>
  <w:num w:numId="41">
    <w:abstractNumId w:val="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02CF5"/>
    <w:rsid w:val="0001142B"/>
    <w:rsid w:val="0003622B"/>
    <w:rsid w:val="0005485F"/>
    <w:rsid w:val="00081A65"/>
    <w:rsid w:val="00136C32"/>
    <w:rsid w:val="001458B0"/>
    <w:rsid w:val="00160C8F"/>
    <w:rsid w:val="001665C0"/>
    <w:rsid w:val="00187FF9"/>
    <w:rsid w:val="0020638C"/>
    <w:rsid w:val="002401FD"/>
    <w:rsid w:val="00245227"/>
    <w:rsid w:val="00254575"/>
    <w:rsid w:val="00264D96"/>
    <w:rsid w:val="002952F2"/>
    <w:rsid w:val="002A2042"/>
    <w:rsid w:val="002F311C"/>
    <w:rsid w:val="00300662"/>
    <w:rsid w:val="003136B2"/>
    <w:rsid w:val="0032189A"/>
    <w:rsid w:val="0033133B"/>
    <w:rsid w:val="003465AE"/>
    <w:rsid w:val="00367626"/>
    <w:rsid w:val="003E3E27"/>
    <w:rsid w:val="00405229"/>
    <w:rsid w:val="004209E8"/>
    <w:rsid w:val="00421BBF"/>
    <w:rsid w:val="00446DA7"/>
    <w:rsid w:val="0046791B"/>
    <w:rsid w:val="004A1F2E"/>
    <w:rsid w:val="004A6C87"/>
    <w:rsid w:val="004F2DDD"/>
    <w:rsid w:val="005007DE"/>
    <w:rsid w:val="00516BB1"/>
    <w:rsid w:val="005324A3"/>
    <w:rsid w:val="00566E4E"/>
    <w:rsid w:val="005679D2"/>
    <w:rsid w:val="005923B2"/>
    <w:rsid w:val="005A01C7"/>
    <w:rsid w:val="005C050E"/>
    <w:rsid w:val="005C7784"/>
    <w:rsid w:val="005E554A"/>
    <w:rsid w:val="00606CC6"/>
    <w:rsid w:val="00621312"/>
    <w:rsid w:val="006241CF"/>
    <w:rsid w:val="00646979"/>
    <w:rsid w:val="00672DEE"/>
    <w:rsid w:val="00690F8B"/>
    <w:rsid w:val="006C56B7"/>
    <w:rsid w:val="006D0CA9"/>
    <w:rsid w:val="006D5B70"/>
    <w:rsid w:val="006E4E77"/>
    <w:rsid w:val="00701724"/>
    <w:rsid w:val="00742E35"/>
    <w:rsid w:val="00746441"/>
    <w:rsid w:val="0078590F"/>
    <w:rsid w:val="007945F1"/>
    <w:rsid w:val="007C4A0E"/>
    <w:rsid w:val="007F028B"/>
    <w:rsid w:val="00807D07"/>
    <w:rsid w:val="00833F96"/>
    <w:rsid w:val="00846316"/>
    <w:rsid w:val="008511EC"/>
    <w:rsid w:val="008C4FDC"/>
    <w:rsid w:val="008D318C"/>
    <w:rsid w:val="00916D97"/>
    <w:rsid w:val="00990C93"/>
    <w:rsid w:val="00A210B5"/>
    <w:rsid w:val="00A44BA9"/>
    <w:rsid w:val="00A623A1"/>
    <w:rsid w:val="00A733D9"/>
    <w:rsid w:val="00A93BE5"/>
    <w:rsid w:val="00A979C2"/>
    <w:rsid w:val="00AC380A"/>
    <w:rsid w:val="00AE65BE"/>
    <w:rsid w:val="00B44F57"/>
    <w:rsid w:val="00B50034"/>
    <w:rsid w:val="00C276C3"/>
    <w:rsid w:val="00C27917"/>
    <w:rsid w:val="00C643A9"/>
    <w:rsid w:val="00C71CDB"/>
    <w:rsid w:val="00C90B14"/>
    <w:rsid w:val="00C92D19"/>
    <w:rsid w:val="00CE189E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712A4"/>
    <w:rsid w:val="00E72277"/>
    <w:rsid w:val="00EE110A"/>
    <w:rsid w:val="00F1039B"/>
    <w:rsid w:val="00F824B8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9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93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mara.gov.co/portal2011/proceso-y-tramite-legislativo/proyectos-de-ley?option=com_proyectosdeley&amp;view=ver_proyectodeley&amp;idpry=967" TargetMode="External"/><Relationship Id="rId18" Type="http://schemas.openxmlformats.org/officeDocument/2006/relationships/hyperlink" Target="http://www.camara.gov.co/portal2011/proceso-y-tramite-legislativo/proyectos-de-ley?option=com_proyectosdeley&amp;view=ver_proyectodeley&amp;idpry=96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camara.gov.co/portal2011/index.php/proceso-y-tramite-legislativo/proyectos-de-ley?option=com_proyectosdeley&amp;view=ver_proyectodeley&amp;idpry=1032" TargetMode="External"/><Relationship Id="rId17" Type="http://schemas.openxmlformats.org/officeDocument/2006/relationships/hyperlink" Target="http://www.camara.gov.co/portal2011/proceso-y-tramite-legislativo/proyectos-de-ley?option=com_proyectosdeley&amp;view=ver_proyectodeley&amp;idpry=8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mara.gov.co/portal2011/proceso-y-tramite-legislativo/proyectos-de-ley?option=com_proyectosdeley&amp;view=ver_proyectodeley&amp;idpry=84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.gov.co/portal2011/proceso-y-tramite-legislativo/proyectos-de-ley?option=com_proyectosdeley&amp;view=ver_proyectodeley&amp;idpry=87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mara.gov.co/portal2011/proceso-y-tramite-legislativo/proyectos-de-ley?option=com_proyectosdeley&amp;view=ver_proyectodeley&amp;idpry=4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amara.gov.co/portal2011/proceso-y-tramite-legislativo/proyectos-de-ley?option=com_proyectosdeley&amp;view=ver_proyectodeley&amp;idpry=974" TargetMode="External"/><Relationship Id="rId19" Type="http://schemas.openxmlformats.org/officeDocument/2006/relationships/hyperlink" Target="http://www.camara.gov.co/portal2011/proceso-y-tramite-legislativo/proyectos-de-ley?option=com_proyectosdeley&amp;view=ver_proyectodeley&amp;idpry=8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41&amp;p_numero=001&amp;p_consec=34706" TargetMode="External"/><Relationship Id="rId14" Type="http://schemas.openxmlformats.org/officeDocument/2006/relationships/hyperlink" Target="http://www.camara.gov.co/portal2011/proceso-y-tramite-legislativo/proyectos-de-ley?option=com_proyectosdeley&amp;view=ver_proyectodeley&amp;idpry=911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1154-40E4-4CB5-912D-FABAE65A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1278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3</cp:revision>
  <cp:lastPrinted>2012-11-18T00:12:00Z</cp:lastPrinted>
  <dcterms:created xsi:type="dcterms:W3CDTF">2013-04-01T16:35:00Z</dcterms:created>
  <dcterms:modified xsi:type="dcterms:W3CDTF">2013-04-01T16:39:00Z</dcterms:modified>
</cp:coreProperties>
</file>